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5" w:rsidRPr="00C9053A" w:rsidRDefault="003376B5" w:rsidP="003376B5">
      <w:pPr>
        <w:tabs>
          <w:tab w:val="left" w:pos="6663"/>
        </w:tabs>
        <w:spacing w:line="240" w:lineRule="exact"/>
        <w:jc w:val="center"/>
      </w:pPr>
      <w:bookmarkStart w:id="0" w:name="_Hlk11158828"/>
      <w:r w:rsidRPr="00C9053A">
        <w:t>УТВЕРЖДАЮ</w:t>
      </w:r>
    </w:p>
    <w:p w:rsidR="003376B5" w:rsidRPr="00C9053A" w:rsidRDefault="003376B5" w:rsidP="003376B5">
      <w:pPr>
        <w:tabs>
          <w:tab w:val="left" w:pos="6663"/>
        </w:tabs>
        <w:spacing w:line="240" w:lineRule="exact"/>
        <w:jc w:val="right"/>
      </w:pPr>
    </w:p>
    <w:p w:rsidR="003376B5" w:rsidRPr="00C9053A" w:rsidRDefault="003376B5" w:rsidP="003376B5">
      <w:pPr>
        <w:tabs>
          <w:tab w:val="left" w:pos="6663"/>
        </w:tabs>
        <w:spacing w:line="240" w:lineRule="exact"/>
        <w:jc w:val="center"/>
      </w:pPr>
    </w:p>
    <w:p w:rsidR="003376B5" w:rsidRPr="00C9053A" w:rsidRDefault="003376B5" w:rsidP="003376B5">
      <w:pPr>
        <w:tabs>
          <w:tab w:val="left" w:pos="6663"/>
        </w:tabs>
        <w:spacing w:line="240" w:lineRule="exact"/>
        <w:jc w:val="center"/>
      </w:pPr>
      <w:r w:rsidRPr="00C9053A">
        <w:t xml:space="preserve">                                                       </w:t>
      </w:r>
      <w:r>
        <w:t xml:space="preserve">                         З</w:t>
      </w:r>
      <w:r w:rsidRPr="00C9053A">
        <w:t xml:space="preserve">аместитель прокурора </w:t>
      </w:r>
    </w:p>
    <w:p w:rsidR="003376B5" w:rsidRPr="00C9053A" w:rsidRDefault="003376B5" w:rsidP="003376B5">
      <w:pPr>
        <w:tabs>
          <w:tab w:val="left" w:pos="6663"/>
        </w:tabs>
        <w:spacing w:line="240" w:lineRule="exact"/>
        <w:jc w:val="center"/>
      </w:pPr>
      <w:r w:rsidRPr="00C9053A">
        <w:t xml:space="preserve">                                                       </w:t>
      </w:r>
      <w:r>
        <w:t xml:space="preserve">                        </w:t>
      </w:r>
      <w:r w:rsidRPr="00C9053A">
        <w:t>Архангельской области</w:t>
      </w:r>
    </w:p>
    <w:p w:rsidR="003376B5" w:rsidRPr="00C9053A" w:rsidRDefault="003376B5" w:rsidP="003376B5">
      <w:pPr>
        <w:tabs>
          <w:tab w:val="left" w:pos="6663"/>
        </w:tabs>
        <w:spacing w:line="240" w:lineRule="exact"/>
        <w:jc w:val="right"/>
      </w:pPr>
    </w:p>
    <w:p w:rsidR="003376B5" w:rsidRDefault="003376B5" w:rsidP="003376B5">
      <w:pPr>
        <w:tabs>
          <w:tab w:val="left" w:pos="6663"/>
        </w:tabs>
        <w:spacing w:line="240" w:lineRule="exact"/>
        <w:jc w:val="center"/>
      </w:pPr>
      <w:r>
        <w:t xml:space="preserve">                                                                     В.М. Ананьев</w:t>
      </w:r>
    </w:p>
    <w:p w:rsidR="003376B5" w:rsidRPr="00C9053A" w:rsidRDefault="003376B5" w:rsidP="003376B5">
      <w:pPr>
        <w:tabs>
          <w:tab w:val="left" w:pos="6663"/>
        </w:tabs>
        <w:spacing w:line="240" w:lineRule="exact"/>
        <w:jc w:val="center"/>
      </w:pPr>
      <w:r w:rsidRPr="00C9053A">
        <w:t xml:space="preserve">                                     </w:t>
      </w:r>
      <w:r>
        <w:t xml:space="preserve">                            04.12</w:t>
      </w:r>
      <w:r w:rsidRPr="00C9053A">
        <w:t>.</w:t>
      </w:r>
      <w:r>
        <w:t>2019</w:t>
      </w:r>
    </w:p>
    <w:p w:rsidR="00C9053A" w:rsidRPr="00C9053A" w:rsidRDefault="00C9053A" w:rsidP="00C9053A">
      <w:pPr>
        <w:tabs>
          <w:tab w:val="left" w:pos="6663"/>
        </w:tabs>
        <w:spacing w:line="240" w:lineRule="exact"/>
        <w:jc w:val="center"/>
      </w:pP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3376B5" w:rsidRDefault="00C9053A" w:rsidP="00D9401F">
      <w:pPr>
        <w:jc w:val="center"/>
        <w:rPr>
          <w:b/>
        </w:rPr>
      </w:pPr>
      <w:r w:rsidRPr="00D16EEC">
        <w:t xml:space="preserve"> </w:t>
      </w:r>
      <w:r w:rsidR="00D9401F" w:rsidRPr="003376B5">
        <w:rPr>
          <w:b/>
        </w:rPr>
        <w:t>оказание услуг по охране объектов прокуратуры Архангельской области при помощи пульта централизованного наблюдения и кнопки тревожной сигнализации</w:t>
      </w:r>
    </w:p>
    <w:p w:rsidR="00C9053A" w:rsidRPr="00C9053A" w:rsidRDefault="00C9053A" w:rsidP="00C9053A">
      <w:pPr>
        <w:widowControl w:val="0"/>
        <w:tabs>
          <w:tab w:val="left" w:pos="1134"/>
        </w:tabs>
      </w:pPr>
    </w:p>
    <w:p w:rsidR="00C9053A" w:rsidRDefault="00C9053A" w:rsidP="00C9053A">
      <w:pPr>
        <w:widowControl w:val="0"/>
        <w:jc w:val="center"/>
      </w:pPr>
    </w:p>
    <w:p w:rsidR="00897D13" w:rsidRDefault="00897D13"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796FAF" w:rsidRDefault="00796FAF"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173"/>
        <w:gridCol w:w="2951"/>
        <w:gridCol w:w="2927"/>
      </w:tblGrid>
      <w:tr w:rsidR="00065504" w:rsidRPr="00E07CA9" w:rsidTr="00B17079">
        <w:tc>
          <w:tcPr>
            <w:tcW w:w="271"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29"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B17079">
        <w:tc>
          <w:tcPr>
            <w:tcW w:w="271"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72" w:type="pct"/>
            <w:gridSpan w:val="2"/>
            <w:tcBorders>
              <w:bottom w:val="single" w:sz="4" w:space="0" w:color="auto"/>
            </w:tcBorders>
            <w:vAlign w:val="center"/>
          </w:tcPr>
          <w:p w:rsidR="00065504" w:rsidRPr="00D9401F" w:rsidRDefault="009D74FE" w:rsidP="00D9401F">
            <w:pPr>
              <w:jc w:val="both"/>
            </w:pPr>
            <w:r w:rsidRPr="00D9401F">
              <w:t xml:space="preserve">Оказание услуг </w:t>
            </w:r>
            <w:r w:rsidR="00D9401F" w:rsidRPr="00D9401F">
              <w:t>по охране объектов прокуратуры Архангельской области при помощи пульта централизованного наблюдения и кнопки тревожной сигнализации</w:t>
            </w:r>
          </w:p>
        </w:tc>
      </w:tr>
      <w:tr w:rsidR="00C9053A" w:rsidRPr="00D9401F"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72" w:type="pct"/>
            <w:gridSpan w:val="2"/>
            <w:tcBorders>
              <w:bottom w:val="single" w:sz="4" w:space="0" w:color="auto"/>
            </w:tcBorders>
            <w:vAlign w:val="center"/>
          </w:tcPr>
          <w:p w:rsidR="00C9053A" w:rsidRPr="00D9401F" w:rsidRDefault="00D9401F" w:rsidP="00CF0537">
            <w:pPr>
              <w:ind w:firstLine="397"/>
              <w:jc w:val="center"/>
            </w:pPr>
            <w:r w:rsidRPr="00D9401F">
              <w:t>191290105268929010100100020888020244</w:t>
            </w:r>
          </w:p>
        </w:tc>
      </w:tr>
      <w:tr w:rsidR="004B7CA6" w:rsidRPr="00E07CA9" w:rsidTr="00B17079">
        <w:tc>
          <w:tcPr>
            <w:tcW w:w="271"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072"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B17079">
        <w:trPr>
          <w:trHeight w:val="450"/>
        </w:trPr>
        <w:tc>
          <w:tcPr>
            <w:tcW w:w="271"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42" w:type="pct"/>
            <w:tcBorders>
              <w:bottom w:val="single" w:sz="4" w:space="0" w:color="auto"/>
            </w:tcBorders>
          </w:tcPr>
          <w:p w:rsidR="00C9053A" w:rsidRPr="001C5A7E" w:rsidRDefault="00C9053A" w:rsidP="00C9053A">
            <w:r w:rsidRPr="001C5A7E">
              <w:t>наименование</w:t>
            </w:r>
          </w:p>
        </w:tc>
        <w:tc>
          <w:tcPr>
            <w:tcW w:w="1530"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B17079">
        <w:trPr>
          <w:trHeight w:val="345"/>
        </w:trPr>
        <w:tc>
          <w:tcPr>
            <w:tcW w:w="271"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52051" w:rsidRDefault="00C9053A" w:rsidP="00C9053A">
            <w:r w:rsidRPr="00A52051">
              <w:t>место нахождения/ почтовый адрес</w:t>
            </w:r>
          </w:p>
        </w:tc>
        <w:tc>
          <w:tcPr>
            <w:tcW w:w="1530"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B17079">
        <w:trPr>
          <w:trHeight w:val="570"/>
        </w:trPr>
        <w:tc>
          <w:tcPr>
            <w:tcW w:w="271"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A0570C" w:rsidRDefault="00C9053A" w:rsidP="00C9053A">
            <w:r w:rsidRPr="00A0570C">
              <w:t>адрес электронной почты</w:t>
            </w:r>
          </w:p>
        </w:tc>
        <w:tc>
          <w:tcPr>
            <w:tcW w:w="1530" w:type="pct"/>
            <w:tcBorders>
              <w:bottom w:val="single" w:sz="4" w:space="0" w:color="auto"/>
            </w:tcBorders>
          </w:tcPr>
          <w:p w:rsidR="00C9053A" w:rsidRDefault="00C9053A" w:rsidP="00C9053A">
            <w:r w:rsidRPr="00A0570C">
              <w:t>mto@arhoblprok.ru</w:t>
            </w:r>
          </w:p>
        </w:tc>
      </w:tr>
      <w:tr w:rsidR="00C9053A" w:rsidRPr="00E07CA9" w:rsidTr="00B17079">
        <w:trPr>
          <w:trHeight w:val="570"/>
        </w:trPr>
        <w:tc>
          <w:tcPr>
            <w:tcW w:w="271"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E6341F" w:rsidRDefault="00C9053A" w:rsidP="00C9053A">
            <w:r w:rsidRPr="00E6341F">
              <w:t>телефон</w:t>
            </w:r>
          </w:p>
        </w:tc>
        <w:tc>
          <w:tcPr>
            <w:tcW w:w="1530" w:type="pct"/>
            <w:tcBorders>
              <w:bottom w:val="single" w:sz="4" w:space="0" w:color="auto"/>
            </w:tcBorders>
          </w:tcPr>
          <w:p w:rsidR="00C9053A" w:rsidRDefault="00E61DB4" w:rsidP="00F073F5">
            <w:r w:rsidRPr="00C75D67">
              <w:t>(8182) 410-</w:t>
            </w:r>
            <w:r w:rsidR="00F073F5">
              <w:t>181</w:t>
            </w:r>
          </w:p>
        </w:tc>
      </w:tr>
      <w:tr w:rsidR="00C9053A" w:rsidRPr="00E07CA9" w:rsidTr="00B17079">
        <w:trPr>
          <w:trHeight w:val="540"/>
        </w:trPr>
        <w:tc>
          <w:tcPr>
            <w:tcW w:w="271"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vMerge/>
          </w:tcPr>
          <w:p w:rsidR="00C9053A" w:rsidRPr="00E07CA9" w:rsidRDefault="00C9053A" w:rsidP="00C9053A">
            <w:pPr>
              <w:pStyle w:val="ConsTitle"/>
              <w:widowControl/>
              <w:ind w:right="0"/>
              <w:rPr>
                <w:rFonts w:ascii="Times New Roman" w:hAnsi="Times New Roman"/>
                <w:sz w:val="24"/>
                <w:szCs w:val="24"/>
              </w:rPr>
            </w:pPr>
          </w:p>
        </w:tc>
        <w:tc>
          <w:tcPr>
            <w:tcW w:w="1542" w:type="pct"/>
            <w:tcBorders>
              <w:bottom w:val="single" w:sz="4" w:space="0" w:color="auto"/>
            </w:tcBorders>
          </w:tcPr>
          <w:p w:rsidR="00C9053A" w:rsidRPr="0028133D" w:rsidRDefault="00C9053A" w:rsidP="00C9053A">
            <w:r w:rsidRPr="0028133D">
              <w:t>ответственное должностное лицо</w:t>
            </w:r>
          </w:p>
        </w:tc>
        <w:tc>
          <w:tcPr>
            <w:tcW w:w="1530" w:type="pct"/>
            <w:tcBorders>
              <w:bottom w:val="single" w:sz="4" w:space="0" w:color="auto"/>
            </w:tcBorders>
          </w:tcPr>
          <w:p w:rsidR="00C9053A" w:rsidRDefault="00897D13" w:rsidP="00C9053A">
            <w:r>
              <w:t>Федоров Андрей Евгеньевич</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72"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72"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72" w:type="pct"/>
            <w:gridSpan w:val="2"/>
            <w:tcBorders>
              <w:top w:val="single" w:sz="4" w:space="0" w:color="auto"/>
              <w:left w:val="single" w:sz="4" w:space="0" w:color="auto"/>
              <w:bottom w:val="single" w:sz="4" w:space="0" w:color="auto"/>
              <w:right w:val="single" w:sz="4" w:space="0" w:color="auto"/>
            </w:tcBorders>
            <w:vAlign w:val="center"/>
          </w:tcPr>
          <w:p w:rsidR="00C9053A" w:rsidRPr="00D9401F" w:rsidRDefault="003376B5" w:rsidP="00D9401F">
            <w:pPr>
              <w:pStyle w:val="ConsNormal"/>
              <w:widowControl/>
              <w:ind w:right="0" w:firstLine="397"/>
              <w:jc w:val="both"/>
              <w:rPr>
                <w:rFonts w:ascii="Times New Roman" w:hAnsi="Times New Roman"/>
                <w:b/>
                <w:sz w:val="24"/>
                <w:szCs w:val="24"/>
              </w:rPr>
            </w:pPr>
            <w:r>
              <w:rPr>
                <w:rFonts w:ascii="Times New Roman" w:hAnsi="Times New Roman"/>
                <w:b/>
                <w:sz w:val="24"/>
                <w:szCs w:val="24"/>
              </w:rPr>
              <w:t>35 136</w:t>
            </w:r>
            <w:r w:rsidR="00D9401F" w:rsidRPr="00D9401F">
              <w:rPr>
                <w:rFonts w:ascii="Times New Roman" w:hAnsi="Times New Roman"/>
                <w:b/>
                <w:sz w:val="24"/>
                <w:szCs w:val="24"/>
              </w:rPr>
              <w:t xml:space="preserve"> </w:t>
            </w:r>
            <w:r w:rsidR="003B2B18" w:rsidRPr="00D9401F">
              <w:rPr>
                <w:rFonts w:ascii="Times New Roman" w:hAnsi="Times New Roman"/>
                <w:b/>
                <w:sz w:val="24"/>
                <w:szCs w:val="24"/>
              </w:rPr>
              <w:t>(</w:t>
            </w:r>
            <w:r w:rsidR="00D9401F" w:rsidRPr="00D9401F">
              <w:rPr>
                <w:rFonts w:ascii="Times New Roman" w:hAnsi="Times New Roman"/>
                <w:b/>
                <w:sz w:val="24"/>
                <w:szCs w:val="24"/>
              </w:rPr>
              <w:t>тридцать пять тысяч сто тридцать шесть</w:t>
            </w:r>
            <w:r w:rsidR="003B2B18" w:rsidRPr="00D9401F">
              <w:rPr>
                <w:rFonts w:ascii="Times New Roman" w:hAnsi="Times New Roman"/>
                <w:b/>
                <w:sz w:val="24"/>
                <w:szCs w:val="24"/>
              </w:rPr>
              <w:t>) руб</w:t>
            </w:r>
            <w:r w:rsidR="00420C44" w:rsidRPr="00D9401F">
              <w:rPr>
                <w:rFonts w:ascii="Times New Roman" w:hAnsi="Times New Roman"/>
                <w:b/>
                <w:sz w:val="24"/>
                <w:szCs w:val="24"/>
              </w:rPr>
              <w:t>.</w:t>
            </w:r>
            <w:r w:rsidR="003B2B18" w:rsidRPr="00D9401F">
              <w:rPr>
                <w:rFonts w:ascii="Times New Roman" w:hAnsi="Times New Roman"/>
                <w:b/>
                <w:sz w:val="24"/>
                <w:szCs w:val="24"/>
              </w:rPr>
              <w:t xml:space="preserve"> </w:t>
            </w:r>
            <w:r w:rsidR="00D9401F" w:rsidRPr="00D9401F">
              <w:rPr>
                <w:rFonts w:ascii="Times New Roman" w:hAnsi="Times New Roman"/>
                <w:b/>
                <w:sz w:val="24"/>
                <w:szCs w:val="24"/>
              </w:rPr>
              <w:t>0</w:t>
            </w:r>
            <w:r w:rsidR="00514DD8" w:rsidRPr="00D9401F">
              <w:rPr>
                <w:rFonts w:ascii="Times New Roman" w:hAnsi="Times New Roman"/>
                <w:b/>
                <w:sz w:val="24"/>
                <w:szCs w:val="24"/>
              </w:rPr>
              <w:t>0</w:t>
            </w:r>
            <w:r w:rsidR="003B2B18" w:rsidRPr="00D9401F">
              <w:rPr>
                <w:rFonts w:ascii="Times New Roman" w:hAnsi="Times New Roman"/>
                <w:b/>
                <w:sz w:val="24"/>
                <w:szCs w:val="24"/>
              </w:rPr>
              <w:t xml:space="preserve"> коп</w:t>
            </w:r>
            <w:r w:rsidR="00420C44" w:rsidRPr="00D9401F">
              <w:rPr>
                <w:rFonts w:ascii="Times New Roman" w:hAnsi="Times New Roman"/>
                <w:b/>
                <w:sz w:val="24"/>
                <w:szCs w:val="24"/>
              </w:rPr>
              <w:t>.</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72"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B17079">
        <w:tc>
          <w:tcPr>
            <w:tcW w:w="271"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5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072"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Требования к содержанию и составу заявки на </w:t>
            </w:r>
            <w:r w:rsidRPr="00E07CA9">
              <w:rPr>
                <w:rFonts w:ascii="Times New Roman" w:hAnsi="Times New Roman"/>
                <w:sz w:val="24"/>
                <w:szCs w:val="24"/>
              </w:rPr>
              <w:lastRenderedPageBreak/>
              <w:t>участие в электронном аукционе</w:t>
            </w:r>
          </w:p>
        </w:tc>
        <w:tc>
          <w:tcPr>
            <w:tcW w:w="3072" w:type="pct"/>
            <w:gridSpan w:val="2"/>
            <w:tcBorders>
              <w:bottom w:val="single" w:sz="4" w:space="0" w:color="auto"/>
            </w:tcBorders>
          </w:tcPr>
          <w:p w:rsidR="009F1D1D" w:rsidRPr="009F1D1D" w:rsidRDefault="009F1D1D" w:rsidP="009F1D1D">
            <w:pPr>
              <w:autoSpaceDE w:val="0"/>
              <w:autoSpaceDN w:val="0"/>
              <w:adjustRightInd w:val="0"/>
              <w:ind w:firstLine="397"/>
              <w:jc w:val="both"/>
              <w:rPr>
                <w:bCs/>
              </w:rPr>
            </w:pPr>
            <w:r w:rsidRPr="009F1D1D">
              <w:rPr>
                <w:bCs/>
              </w:rPr>
              <w:lastRenderedPageBreak/>
              <w:t>1. Заявка на участие в электронном аукционе состоит из двух частей.</w:t>
            </w:r>
          </w:p>
          <w:p w:rsidR="009F1D1D" w:rsidRPr="009F1D1D" w:rsidRDefault="009F1D1D" w:rsidP="009F1D1D">
            <w:pPr>
              <w:autoSpaceDE w:val="0"/>
              <w:autoSpaceDN w:val="0"/>
              <w:adjustRightInd w:val="0"/>
              <w:ind w:firstLine="397"/>
              <w:jc w:val="both"/>
              <w:rPr>
                <w:bCs/>
              </w:rPr>
            </w:pPr>
            <w:r w:rsidRPr="009F1D1D">
              <w:rPr>
                <w:bCs/>
              </w:rPr>
              <w:lastRenderedPageBreak/>
              <w:t>2. Первая часть заявки на участие в электронном аукционе должна содержать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555476">
              <w:rPr>
                <w:b/>
                <w:bCs/>
              </w:rPr>
              <w:t>такое согласие дается с применением программно-аппаратных средств электронной площадки</w:t>
            </w:r>
            <w:r w:rsidRPr="009F1D1D">
              <w:rPr>
                <w:bCs/>
              </w:rPr>
              <w:t>).</w:t>
            </w:r>
          </w:p>
          <w:p w:rsidR="009F1D1D" w:rsidRPr="009F1D1D" w:rsidRDefault="009F1D1D" w:rsidP="009F1D1D">
            <w:pPr>
              <w:autoSpaceDE w:val="0"/>
              <w:autoSpaceDN w:val="0"/>
              <w:adjustRightInd w:val="0"/>
              <w:ind w:firstLine="397"/>
              <w:jc w:val="both"/>
              <w:rPr>
                <w:bCs/>
              </w:rPr>
            </w:pPr>
            <w:r w:rsidRPr="009F1D1D">
              <w:rPr>
                <w:bCs/>
              </w:rPr>
              <w:t>3. Вторая часть заявки на участие в электронном аукционе должна содержать следующие документы  и информацию:</w:t>
            </w:r>
          </w:p>
          <w:p w:rsidR="009F1D1D" w:rsidRPr="009F1D1D" w:rsidRDefault="009F1D1D" w:rsidP="009F1D1D">
            <w:pPr>
              <w:autoSpaceDE w:val="0"/>
              <w:autoSpaceDN w:val="0"/>
              <w:adjustRightInd w:val="0"/>
              <w:ind w:firstLine="397"/>
              <w:jc w:val="both"/>
              <w:rPr>
                <w:bCs/>
              </w:rPr>
            </w:pPr>
            <w:proofErr w:type="gramStart"/>
            <w:r w:rsidRPr="009F1D1D">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9F1D1D">
              <w:rPr>
                <w:bC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E44340">
              <w:rPr>
                <w:b/>
                <w:bCs/>
              </w:rPr>
              <w:t>рекомендуемая форма для заполнения участниками электронного аукциона – форма 1 «Информация об участнике аукциона</w:t>
            </w:r>
            <w:r w:rsidR="00E44340">
              <w:rPr>
                <w:b/>
                <w:bCs/>
              </w:rPr>
              <w:t xml:space="preserve"> в электронной форме</w:t>
            </w:r>
            <w:r w:rsidRPr="00E44340">
              <w:rPr>
                <w:b/>
                <w:bCs/>
              </w:rPr>
              <w:t xml:space="preserve">» Приложения № 1 раздела III «Приложения к документации </w:t>
            </w:r>
            <w:r w:rsidR="00555476">
              <w:rPr>
                <w:b/>
                <w:bCs/>
              </w:rPr>
              <w:br/>
            </w:r>
            <w:r w:rsidRPr="00E44340">
              <w:rPr>
                <w:b/>
                <w:bCs/>
              </w:rPr>
              <w:t>об аукционе</w:t>
            </w:r>
            <w:r w:rsidR="00C352D1">
              <w:rPr>
                <w:b/>
                <w:bCs/>
              </w:rPr>
              <w:t xml:space="preserve"> в электронной форме</w:t>
            </w:r>
            <w:r w:rsidRPr="00E44340">
              <w:rPr>
                <w:b/>
                <w:bCs/>
              </w:rPr>
              <w:t>»</w:t>
            </w:r>
            <w:r w:rsidRPr="009F1D1D">
              <w:rPr>
                <w:bCs/>
              </w:rPr>
              <w:t>);</w:t>
            </w:r>
          </w:p>
          <w:p w:rsidR="009F1D1D" w:rsidRPr="009F1D1D" w:rsidRDefault="009F1D1D" w:rsidP="009F1D1D">
            <w:pPr>
              <w:autoSpaceDE w:val="0"/>
              <w:autoSpaceDN w:val="0"/>
              <w:adjustRightInd w:val="0"/>
              <w:ind w:firstLine="397"/>
              <w:jc w:val="both"/>
              <w:rPr>
                <w:bCs/>
              </w:rPr>
            </w:pPr>
            <w:proofErr w:type="gramStart"/>
            <w:r w:rsidRPr="009F1D1D">
              <w:rPr>
                <w:bCs/>
              </w:rPr>
              <w:t>2) 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w:t>
            </w:r>
            <w:r>
              <w:rPr>
                <w:bCs/>
              </w:rPr>
              <w:t>4-ФЗ, или копии этих документов</w:t>
            </w:r>
            <w:r w:rsidR="00F00A09">
              <w:rPr>
                <w:bCs/>
              </w:rPr>
              <w:t>:</w:t>
            </w:r>
            <w:r>
              <w:rPr>
                <w:bCs/>
              </w:rPr>
              <w:t xml:space="preserve"> </w:t>
            </w:r>
            <w:r w:rsidRPr="008E2C08">
              <w:rPr>
                <w:b/>
                <w:bCs/>
              </w:rPr>
              <w:t>копии документов, подтверждающие право Исполнителя на охрану объектов, на которые частная охранная деятельность не распространяется</w:t>
            </w:r>
            <w:r w:rsidRPr="009F1D1D">
              <w:rPr>
                <w:bCs/>
              </w:rPr>
              <w:t xml:space="preserve"> в соответствии с Постановлением Правительства Российской Федерации от 14.08.1992 №587 «Вопросы частной детективной (сыскной) и частной охранной деятельности</w:t>
            </w:r>
            <w:proofErr w:type="gramEnd"/>
            <w:r w:rsidRPr="009F1D1D">
              <w:rPr>
                <w:bCs/>
              </w:rPr>
              <w:t>», Распоряжением Правительства Российской Федерации от 10.02.2017 г. № 239-р</w:t>
            </w:r>
            <w:r w:rsidR="006B58E7">
              <w:rPr>
                <w:bCs/>
              </w:rPr>
              <w:t xml:space="preserve"> </w:t>
            </w:r>
            <w:r w:rsidR="006B58E7">
              <w:rPr>
                <w:bCs/>
              </w:rPr>
              <w:br/>
            </w:r>
            <w:r w:rsidR="006B58E7"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006B58E7" w:rsidRPr="00AE10C3">
              <w:rPr>
                <w:rFonts w:eastAsia="Calibri"/>
                <w:lang w:eastAsia="en-US"/>
              </w:rPr>
              <w:t xml:space="preserve">,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w:t>
            </w:r>
            <w:r w:rsidR="006B58E7" w:rsidRPr="00AE10C3">
              <w:rPr>
                <w:rFonts w:eastAsia="Calibri"/>
                <w:lang w:eastAsia="en-US"/>
              </w:rPr>
              <w:lastRenderedPageBreak/>
              <w:t>федеральными государственными органами</w:t>
            </w:r>
            <w:r w:rsidR="006B58E7" w:rsidRPr="00AE10C3">
              <w:t>»</w:t>
            </w:r>
            <w:r w:rsidRPr="009F1D1D">
              <w:rPr>
                <w:bCs/>
              </w:rPr>
              <w:t>;</w:t>
            </w:r>
          </w:p>
          <w:p w:rsidR="009F1D1D" w:rsidRPr="009F1D1D" w:rsidRDefault="009F1D1D" w:rsidP="009F1D1D">
            <w:pPr>
              <w:autoSpaceDE w:val="0"/>
              <w:autoSpaceDN w:val="0"/>
              <w:adjustRightInd w:val="0"/>
              <w:ind w:firstLine="397"/>
              <w:jc w:val="both"/>
              <w:rPr>
                <w:bCs/>
              </w:rPr>
            </w:pPr>
            <w:r w:rsidRPr="009F1D1D">
              <w:rPr>
                <w:bCs/>
              </w:rPr>
              <w:t>3)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327858">
              <w:rPr>
                <w:b/>
                <w:bCs/>
              </w:rPr>
              <w:t>указанная декларация предоставляется с использованием программно-аппаратных средств электронной площадки</w:t>
            </w:r>
            <w:r w:rsidRPr="009F1D1D">
              <w:rPr>
                <w:bCs/>
              </w:rPr>
              <w:t>);</w:t>
            </w:r>
          </w:p>
          <w:p w:rsidR="009F1D1D" w:rsidRPr="009F1D1D" w:rsidRDefault="009F1D1D" w:rsidP="009F1D1D">
            <w:pPr>
              <w:autoSpaceDE w:val="0"/>
              <w:autoSpaceDN w:val="0"/>
              <w:adjustRightInd w:val="0"/>
              <w:ind w:firstLine="397"/>
              <w:jc w:val="both"/>
              <w:rPr>
                <w:bCs/>
              </w:rPr>
            </w:pPr>
            <w:proofErr w:type="gramStart"/>
            <w:r w:rsidRPr="009F1D1D">
              <w:rPr>
                <w:bC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9F1D1D">
              <w:rPr>
                <w:bCs/>
              </w:rPr>
              <w:t xml:space="preserve"> контракта является крупной сделкой.</w:t>
            </w:r>
          </w:p>
          <w:p w:rsidR="009F1D1D" w:rsidRPr="009F1D1D" w:rsidRDefault="009F1D1D" w:rsidP="009F1D1D">
            <w:pPr>
              <w:autoSpaceDE w:val="0"/>
              <w:autoSpaceDN w:val="0"/>
              <w:adjustRightInd w:val="0"/>
              <w:ind w:firstLine="397"/>
              <w:jc w:val="both"/>
              <w:rPr>
                <w:bCs/>
              </w:rPr>
            </w:pPr>
            <w:r w:rsidRPr="009F1D1D">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F1D1D" w:rsidRPr="009F1D1D" w:rsidRDefault="009F1D1D" w:rsidP="009F1D1D">
            <w:pPr>
              <w:autoSpaceDE w:val="0"/>
              <w:autoSpaceDN w:val="0"/>
              <w:adjustRightInd w:val="0"/>
              <w:ind w:firstLine="397"/>
              <w:jc w:val="both"/>
              <w:rPr>
                <w:bCs/>
              </w:rPr>
            </w:pPr>
            <w:proofErr w:type="gramStart"/>
            <w:r w:rsidRPr="009F1D1D">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9F1D1D" w:rsidRPr="009F1D1D" w:rsidRDefault="009F1D1D" w:rsidP="009F1D1D">
            <w:pPr>
              <w:autoSpaceDE w:val="0"/>
              <w:autoSpaceDN w:val="0"/>
              <w:adjustRightInd w:val="0"/>
              <w:ind w:firstLine="397"/>
              <w:jc w:val="both"/>
              <w:rPr>
                <w:bCs/>
              </w:rPr>
            </w:pPr>
            <w:r w:rsidRPr="009F1D1D">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9F1D1D" w:rsidP="009F1D1D">
            <w:pPr>
              <w:autoSpaceDE w:val="0"/>
              <w:autoSpaceDN w:val="0"/>
              <w:adjustRightInd w:val="0"/>
              <w:ind w:firstLine="397"/>
              <w:jc w:val="both"/>
              <w:rPr>
                <w:iCs/>
              </w:rPr>
            </w:pPr>
            <w:proofErr w:type="gramStart"/>
            <w:r w:rsidRPr="009F1D1D">
              <w:rPr>
                <w:bCs/>
              </w:rPr>
              <w:t>3) предусмотренном нормативными правовыми актами, принятыми в соответствии со статьей 14 указанного Федерального закона.</w:t>
            </w:r>
            <w:proofErr w:type="gramEnd"/>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72"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 xml:space="preserve">3. Заявка на участие в электронном аукционе </w:t>
            </w:r>
            <w:r>
              <w:lastRenderedPageBreak/>
              <w:t>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w:t>
            </w:r>
            <w:proofErr w:type="gramStart"/>
            <w:r>
              <w:t>4</w:t>
            </w:r>
            <w:proofErr w:type="gramEnd"/>
            <w:r>
              <w:t>,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lastRenderedPageBreak/>
              <w:t>4) перечисление характеристик товара через запятую означает, что необходим товар со всеми перечисленными характеристиками;</w:t>
            </w:r>
          </w:p>
          <w:p w:rsidR="006D42C7" w:rsidRDefault="006D42C7" w:rsidP="006D42C7">
            <w:pPr>
              <w:widowControl w:val="0"/>
              <w:autoSpaceDE w:val="0"/>
              <w:autoSpaceDN w:val="0"/>
              <w:adjustRightInd w:val="0"/>
              <w:ind w:firstLine="397"/>
              <w:jc w:val="both"/>
            </w:pPr>
            <w:proofErr w:type="gramStart"/>
            <w: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proofErr w:type="gramEnd"/>
          </w:p>
          <w:p w:rsidR="006D42C7" w:rsidRDefault="006D42C7" w:rsidP="006D42C7">
            <w:pPr>
              <w:widowControl w:val="0"/>
              <w:autoSpaceDE w:val="0"/>
              <w:autoSpaceDN w:val="0"/>
              <w:adjustRightInd w:val="0"/>
              <w:ind w:firstLine="397"/>
              <w:jc w:val="both"/>
            </w:pPr>
            <w:r>
              <w:t>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proofErr w:type="gramStart"/>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6D42C7" w:rsidRDefault="006D42C7" w:rsidP="006D42C7">
            <w:pPr>
              <w:widowControl w:val="0"/>
              <w:autoSpaceDE w:val="0"/>
              <w:autoSpaceDN w:val="0"/>
              <w:adjustRightInd w:val="0"/>
              <w:ind w:firstLine="397"/>
              <w:jc w:val="both"/>
            </w:pPr>
            <w:r>
              <w:t>В случае</w:t>
            </w:r>
            <w:proofErr w:type="gramStart"/>
            <w:r>
              <w:t>,</w:t>
            </w:r>
            <w:proofErr w:type="gramEnd"/>
            <w:r>
              <w:t xml:space="preserve">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w:t>
            </w:r>
            <w:proofErr w:type="gramStart"/>
            <w:r>
              <w:t>,</w:t>
            </w:r>
            <w:proofErr w:type="gramEnd"/>
            <w:r>
              <w:t xml:space="preserve">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lastRenderedPageBreak/>
              <w:t>многоточие «__…__»;</w:t>
            </w:r>
          </w:p>
          <w:p w:rsidR="006D42C7" w:rsidRDefault="006D42C7" w:rsidP="006D42C7">
            <w:pPr>
              <w:widowControl w:val="0"/>
              <w:autoSpaceDE w:val="0"/>
              <w:autoSpaceDN w:val="0"/>
              <w:adjustRightInd w:val="0"/>
              <w:ind w:firstLine="397"/>
              <w:jc w:val="both"/>
            </w:pPr>
            <w:proofErr w:type="gramStart"/>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t xml:space="preserve">. </w:t>
            </w:r>
            <w:proofErr w:type="gramStart"/>
            <w:r>
              <w:t>При наличии в описании характеристик товара в заявке на участие в электронном аукционе</w:t>
            </w:r>
            <w:proofErr w:type="gramEnd"/>
            <w:r>
              <w:t xml:space="preserve">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72"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897D13" w:rsidRDefault="00C9053A" w:rsidP="00C646CE">
            <w:pPr>
              <w:widowControl w:val="0"/>
              <w:autoSpaceDE w:val="0"/>
              <w:autoSpaceDN w:val="0"/>
              <w:adjustRightInd w:val="0"/>
              <w:ind w:firstLine="397"/>
              <w:jc w:val="both"/>
            </w:pPr>
            <w:proofErr w:type="gramStart"/>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897D13">
              <w:t xml:space="preserve"> (</w:t>
            </w:r>
            <w:r w:rsidR="00897D13" w:rsidRPr="00721926">
              <w:rPr>
                <w:b/>
              </w:rPr>
              <w:t>объект охраны включен в перечень объектов, на которые охранная деят</w:t>
            </w:r>
            <w:r w:rsidR="00EC02FE">
              <w:rPr>
                <w:b/>
              </w:rPr>
              <w:t xml:space="preserve">ельность частных организаций не </w:t>
            </w:r>
            <w:r w:rsidR="00897D13" w:rsidRPr="00721926">
              <w:rPr>
                <w:b/>
              </w:rPr>
              <w:t xml:space="preserve">распространяется в соответствии </w:t>
            </w:r>
            <w:r w:rsidR="00EC02FE">
              <w:rPr>
                <w:b/>
              </w:rPr>
              <w:t xml:space="preserve">с </w:t>
            </w:r>
            <w:r w:rsidR="00897D13" w:rsidRPr="00721926">
              <w:rPr>
                <w:b/>
              </w:rPr>
              <w:t xml:space="preserve">Постановлением Правительства РФ от 14.08.1992 № 587, Распоряжением Правительства РФ </w:t>
            </w:r>
            <w:r w:rsidR="00E57B63">
              <w:rPr>
                <w:b/>
              </w:rPr>
              <w:br/>
            </w:r>
            <w:r w:rsidR="00897D13" w:rsidRPr="00721926">
              <w:rPr>
                <w:b/>
              </w:rPr>
              <w:t>от 10.02.2017 г. № 239-р</w:t>
            </w:r>
            <w:r w:rsidR="00897D13">
              <w:t>);</w:t>
            </w:r>
            <w:proofErr w:type="gramEnd"/>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proofErr w:type="gramStart"/>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w:t>
            </w:r>
            <w:r w:rsidRPr="00E07CA9">
              <w:lastRenderedPageBreak/>
              <w:t>которым имеется вступившее в законную силу решение суда о признании</w:t>
            </w:r>
            <w:proofErr w:type="gramEnd"/>
            <w:r w:rsidRPr="00E07CA9">
              <w:t xml:space="preserve"> обязанности </w:t>
            </w:r>
            <w:proofErr w:type="gramStart"/>
            <w:r w:rsidRPr="00E07CA9">
              <w:t>заявителя</w:t>
            </w:r>
            <w:proofErr w:type="gramEnd"/>
            <w:r w:rsidRPr="00E07CA9">
              <w:t xml:space="preserve"> по уплате этих сумм исполненной или которые признаны безнадежными к взысканию в соответствии с </w:t>
            </w:r>
            <w:hyperlink r:id="rId1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CA9">
              <w:t>указанных</w:t>
            </w:r>
            <w:proofErr w:type="gramEnd"/>
            <w:r w:rsidRPr="00E07CA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proofErr w:type="gramStart"/>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07CA9">
                <w:t>статьями 289</w:t>
              </w:r>
            </w:hyperlink>
            <w:r w:rsidRPr="00E07CA9">
              <w:t xml:space="preserve">, </w:t>
            </w:r>
            <w:hyperlink r:id="rId13" w:history="1">
              <w:r w:rsidRPr="00E07CA9">
                <w:t>290</w:t>
              </w:r>
            </w:hyperlink>
            <w:r w:rsidRPr="00E07CA9">
              <w:t xml:space="preserve">, </w:t>
            </w:r>
            <w:hyperlink r:id="rId14" w:history="1">
              <w:r w:rsidRPr="00E07CA9">
                <w:t>291</w:t>
              </w:r>
            </w:hyperlink>
            <w:r w:rsidRPr="00E07CA9">
              <w:t xml:space="preserve">, </w:t>
            </w:r>
            <w:hyperlink r:id="rId15"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7CA9">
              <w:t xml:space="preserve"> </w:t>
            </w:r>
            <w:proofErr w:type="gramStart"/>
            <w:r w:rsidRPr="00E07CA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proofErr w:type="gramStart"/>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E07CA9">
              <w:lastRenderedPageBreak/>
              <w:t>руководителем (директором, генеральным директором) учреждения или</w:t>
            </w:r>
            <w:proofErr w:type="gramEnd"/>
            <w:r w:rsidRPr="00E07CA9">
              <w:t xml:space="preserve"> </w:t>
            </w:r>
            <w:proofErr w:type="gramStart"/>
            <w:r w:rsidRPr="00E07C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roofErr w:type="gramEnd"/>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1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72"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72"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w:t>
            </w:r>
            <w:r w:rsidRPr="003B2B18">
              <w:lastRenderedPageBreak/>
              <w:t>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72"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C9053A" w:rsidRPr="00E07CA9" w:rsidTr="00B17079">
        <w:trPr>
          <w:trHeight w:val="274"/>
        </w:trPr>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72"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C9053A" w:rsidRPr="00E07CA9" w:rsidRDefault="00C9053A" w:rsidP="00402574">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00B17079" w:rsidRPr="00697981">
              <w:rPr>
                <w:b/>
              </w:rPr>
              <w:t xml:space="preserve">с </w:t>
            </w:r>
            <w:r w:rsidR="00B17079">
              <w:rPr>
                <w:b/>
              </w:rPr>
              <w:t>04</w:t>
            </w:r>
            <w:r w:rsidR="00B17079" w:rsidRPr="00697981">
              <w:rPr>
                <w:b/>
              </w:rPr>
              <w:t>.</w:t>
            </w:r>
            <w:r w:rsidR="00B17079">
              <w:rPr>
                <w:b/>
              </w:rPr>
              <w:t>12</w:t>
            </w:r>
            <w:r w:rsidR="00B17079" w:rsidRPr="00697981">
              <w:rPr>
                <w:b/>
              </w:rPr>
              <w:t xml:space="preserve">.2019 года по </w:t>
            </w:r>
            <w:r w:rsidR="00B17079">
              <w:rPr>
                <w:b/>
              </w:rPr>
              <w:t>11</w:t>
            </w:r>
            <w:r w:rsidR="00B17079" w:rsidRPr="00697981">
              <w:rPr>
                <w:b/>
              </w:rPr>
              <w:t>.</w:t>
            </w:r>
            <w:r w:rsidR="00B17079">
              <w:rPr>
                <w:b/>
              </w:rPr>
              <w:t>12</w:t>
            </w:r>
            <w:r w:rsidR="00B17079" w:rsidRPr="00697981">
              <w:rPr>
                <w:b/>
              </w:rPr>
              <w:t>.2019 года</w:t>
            </w:r>
            <w:r w:rsidR="00B17079" w:rsidRPr="00E07CA9">
              <w:t>.</w:t>
            </w:r>
          </w:p>
        </w:tc>
      </w:tr>
      <w:tr w:rsidR="00B17079" w:rsidRPr="00E07CA9" w:rsidTr="00B17079">
        <w:tc>
          <w:tcPr>
            <w:tcW w:w="271" w:type="pct"/>
          </w:tcPr>
          <w:p w:rsidR="00B17079" w:rsidRPr="00E07CA9" w:rsidRDefault="00B17079"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B17079" w:rsidRPr="00E07CA9" w:rsidRDefault="00B17079"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72" w:type="pct"/>
            <w:gridSpan w:val="2"/>
            <w:tcBorders>
              <w:top w:val="single" w:sz="4" w:space="0" w:color="auto"/>
            </w:tcBorders>
            <w:vAlign w:val="center"/>
          </w:tcPr>
          <w:p w:rsidR="00B17079" w:rsidRPr="004C4E3A" w:rsidRDefault="00B17079" w:rsidP="009D43A4">
            <w:pPr>
              <w:pStyle w:val="af8"/>
              <w:ind w:left="-108" w:right="-109"/>
              <w:jc w:val="center"/>
              <w:rPr>
                <w:b/>
                <w:sz w:val="24"/>
                <w:szCs w:val="24"/>
              </w:rPr>
            </w:pPr>
            <w:r>
              <w:rPr>
                <w:b/>
                <w:sz w:val="24"/>
                <w:szCs w:val="24"/>
              </w:rPr>
              <w:t>13</w:t>
            </w:r>
            <w:r w:rsidRPr="00697981">
              <w:rPr>
                <w:b/>
                <w:sz w:val="24"/>
                <w:szCs w:val="24"/>
              </w:rPr>
              <w:t>.</w:t>
            </w:r>
            <w:r>
              <w:rPr>
                <w:b/>
                <w:sz w:val="24"/>
                <w:szCs w:val="24"/>
              </w:rPr>
              <w:t>12</w:t>
            </w:r>
            <w:r w:rsidRPr="00697981">
              <w:rPr>
                <w:b/>
                <w:sz w:val="24"/>
                <w:szCs w:val="24"/>
              </w:rPr>
              <w:t>.</w:t>
            </w:r>
            <w:r w:rsidRPr="004C4E3A">
              <w:rPr>
                <w:b/>
                <w:sz w:val="24"/>
                <w:szCs w:val="24"/>
              </w:rPr>
              <w:t xml:space="preserve">2019 </w:t>
            </w:r>
            <w:r w:rsidRPr="00697981">
              <w:rPr>
                <w:b/>
                <w:sz w:val="24"/>
                <w:szCs w:val="24"/>
              </w:rPr>
              <w:t xml:space="preserve">года </w:t>
            </w:r>
          </w:p>
          <w:p w:rsidR="00B17079" w:rsidRPr="004C4E3A" w:rsidRDefault="00B17079" w:rsidP="009D43A4">
            <w:pPr>
              <w:pStyle w:val="af8"/>
              <w:ind w:left="-108" w:right="-109"/>
              <w:jc w:val="center"/>
              <w:rPr>
                <w:sz w:val="24"/>
                <w:szCs w:val="24"/>
              </w:rPr>
            </w:pPr>
            <w:r w:rsidRPr="00697981">
              <w:rPr>
                <w:b/>
                <w:sz w:val="24"/>
                <w:szCs w:val="24"/>
              </w:rPr>
              <w:t>10:00 часов по московскому времени</w:t>
            </w:r>
          </w:p>
        </w:tc>
      </w:tr>
      <w:tr w:rsidR="00B17079" w:rsidRPr="00E07CA9" w:rsidTr="00B17079">
        <w:tc>
          <w:tcPr>
            <w:tcW w:w="271" w:type="pct"/>
          </w:tcPr>
          <w:p w:rsidR="00B17079" w:rsidRPr="00E07CA9" w:rsidRDefault="00B17079"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B17079" w:rsidRPr="00E07CA9" w:rsidRDefault="00B17079"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окончания срока 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072" w:type="pct"/>
            <w:gridSpan w:val="2"/>
            <w:tcBorders>
              <w:top w:val="single" w:sz="4" w:space="0" w:color="auto"/>
            </w:tcBorders>
            <w:vAlign w:val="center"/>
          </w:tcPr>
          <w:p w:rsidR="00B17079" w:rsidRPr="00697981" w:rsidRDefault="00B17079" w:rsidP="009D43A4">
            <w:pPr>
              <w:jc w:val="center"/>
              <w:rPr>
                <w:b/>
              </w:rPr>
            </w:pPr>
            <w:r>
              <w:rPr>
                <w:b/>
              </w:rPr>
              <w:t>16</w:t>
            </w:r>
            <w:r w:rsidRPr="00697981">
              <w:rPr>
                <w:b/>
              </w:rPr>
              <w:t>.</w:t>
            </w:r>
            <w:r>
              <w:rPr>
                <w:b/>
              </w:rPr>
              <w:t>12</w:t>
            </w:r>
            <w:r w:rsidRPr="00697981">
              <w:rPr>
                <w:b/>
              </w:rPr>
              <w:t>.2019 года</w:t>
            </w:r>
          </w:p>
        </w:tc>
      </w:tr>
      <w:tr w:rsidR="00B17079" w:rsidRPr="00E07CA9" w:rsidTr="00B17079">
        <w:tc>
          <w:tcPr>
            <w:tcW w:w="271" w:type="pct"/>
          </w:tcPr>
          <w:p w:rsidR="00B17079" w:rsidRPr="00E07CA9" w:rsidRDefault="00B17079"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B17079" w:rsidRPr="00E07CA9" w:rsidRDefault="00B17079"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72" w:type="pct"/>
            <w:gridSpan w:val="2"/>
            <w:vAlign w:val="center"/>
          </w:tcPr>
          <w:p w:rsidR="00B17079" w:rsidRPr="00697981" w:rsidRDefault="00B17079" w:rsidP="009D43A4">
            <w:pPr>
              <w:jc w:val="center"/>
              <w:rPr>
                <w:b/>
              </w:rPr>
            </w:pPr>
            <w:r>
              <w:rPr>
                <w:b/>
              </w:rPr>
              <w:t>17</w:t>
            </w:r>
            <w:r w:rsidRPr="00697981">
              <w:rPr>
                <w:b/>
              </w:rPr>
              <w:t>.</w:t>
            </w:r>
            <w:r>
              <w:rPr>
                <w:b/>
              </w:rPr>
              <w:t>12</w:t>
            </w:r>
            <w:r w:rsidRPr="00697981">
              <w:rPr>
                <w:b/>
              </w:rPr>
              <w:t>.2019 года</w:t>
            </w:r>
          </w:p>
        </w:tc>
      </w:tr>
      <w:tr w:rsidR="00C9053A" w:rsidRPr="00E07CA9" w:rsidTr="00B17079">
        <w:trPr>
          <w:trHeight w:val="70"/>
        </w:trPr>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lastRenderedPageBreak/>
              <w:t>исполнителями</w:t>
            </w:r>
          </w:p>
        </w:tc>
        <w:tc>
          <w:tcPr>
            <w:tcW w:w="3072"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lastRenderedPageBreak/>
              <w:t>РУБЛЬ РОССИЙСКОЙ ФЕДЕРАЦИИ</w:t>
            </w:r>
          </w:p>
        </w:tc>
      </w:tr>
      <w:tr w:rsidR="00C9053A" w:rsidRPr="00E07CA9" w:rsidTr="00B17079">
        <w:tc>
          <w:tcPr>
            <w:tcW w:w="271"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5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72" w:type="pct"/>
            <w:gridSpan w:val="2"/>
            <w:vAlign w:val="center"/>
          </w:tcPr>
          <w:p w:rsidR="00C9053A" w:rsidRPr="00E07CA9" w:rsidRDefault="00C9053A" w:rsidP="00C9053A">
            <w:pPr>
              <w:jc w:val="center"/>
            </w:pPr>
            <w:r w:rsidRPr="00E07CA9">
              <w:t>НЕ ПРИМЕНЯЕТСЯ</w:t>
            </w:r>
          </w:p>
        </w:tc>
      </w:tr>
      <w:tr w:rsidR="004B7EC0" w:rsidRPr="00E07CA9" w:rsidTr="00B17079">
        <w:tc>
          <w:tcPr>
            <w:tcW w:w="271"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072" w:type="pct"/>
            <w:gridSpan w:val="2"/>
            <w:vAlign w:val="center"/>
          </w:tcPr>
          <w:p w:rsidR="004B7EC0" w:rsidRPr="00CD3503" w:rsidRDefault="004B7EC0" w:rsidP="004B7EC0">
            <w:pPr>
              <w:jc w:val="center"/>
            </w:pPr>
            <w:r>
              <w:t>НЕ ПРЕДУСМОТРЕНО</w:t>
            </w:r>
          </w:p>
        </w:tc>
      </w:tr>
      <w:tr w:rsidR="004B7EC0" w:rsidRPr="00732F2E" w:rsidTr="00B17079">
        <w:tc>
          <w:tcPr>
            <w:tcW w:w="271"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4B7EC0" w:rsidRPr="00E07CA9" w:rsidRDefault="004B7EC0" w:rsidP="004B7EC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72" w:type="pct"/>
            <w:gridSpan w:val="2"/>
            <w:vAlign w:val="center"/>
          </w:tcPr>
          <w:p w:rsidR="004B7EC0" w:rsidRPr="00D22D18" w:rsidRDefault="004B7EC0" w:rsidP="004B7EC0">
            <w:pPr>
              <w:ind w:firstLine="397"/>
              <w:jc w:val="both"/>
              <w:rPr>
                <w:b/>
              </w:rPr>
            </w:pPr>
            <w:r w:rsidRPr="00E07CA9">
              <w:t xml:space="preserve">1. </w:t>
            </w:r>
            <w:r>
              <w:rPr>
                <w:b/>
              </w:rPr>
              <w:t>О</w:t>
            </w:r>
            <w:r w:rsidRPr="00100E51">
              <w:rPr>
                <w:b/>
              </w:rPr>
              <w:t>беспечени</w:t>
            </w:r>
            <w:r>
              <w:rPr>
                <w:b/>
              </w:rPr>
              <w:t>е</w:t>
            </w:r>
            <w:r w:rsidRPr="00100E51">
              <w:rPr>
                <w:b/>
              </w:rPr>
              <w:t xml:space="preserve"> исполнения контракта </w:t>
            </w:r>
            <w:r>
              <w:rPr>
                <w:b/>
              </w:rPr>
              <w:t>установлено в размере</w:t>
            </w:r>
            <w:r w:rsidRPr="002314FB">
              <w:rPr>
                <w:b/>
              </w:rPr>
              <w:t xml:space="preserve"> 5 %</w:t>
            </w:r>
            <w:r w:rsidRPr="00C51629">
              <w:rPr>
                <w:b/>
              </w:rPr>
              <w:t xml:space="preserve"> </w:t>
            </w:r>
            <w:r w:rsidRPr="00D22D18">
              <w:rPr>
                <w:b/>
              </w:rPr>
              <w:t xml:space="preserve">от </w:t>
            </w:r>
            <w:r w:rsidR="00897D13">
              <w:rPr>
                <w:b/>
              </w:rPr>
              <w:t xml:space="preserve">начальной (максимальной) </w:t>
            </w:r>
            <w:r w:rsidRPr="00D22D18">
              <w:rPr>
                <w:b/>
              </w:rPr>
              <w:t>цены контракт</w:t>
            </w:r>
            <w:r w:rsidR="00897D13">
              <w:rPr>
                <w:b/>
              </w:rPr>
              <w:t>а</w:t>
            </w:r>
            <w:r>
              <w:rPr>
                <w:b/>
              </w:rPr>
              <w:t>.</w:t>
            </w:r>
          </w:p>
          <w:p w:rsidR="004B7EC0" w:rsidRPr="00191B27" w:rsidRDefault="004B7EC0" w:rsidP="004B7EC0">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943714">
              <w:t xml:space="preserve">Способ обеспечения исполнения контракта </w:t>
            </w:r>
            <w:r w:rsidRPr="00E07CA9">
              <w:t xml:space="preserve">в соответствии с требованиями Федерального закона </w:t>
            </w:r>
            <w:r w:rsidRPr="00191B27">
              <w:br/>
            </w:r>
            <w:r w:rsidRPr="00E07CA9">
              <w:t>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4B7EC0" w:rsidRPr="00E07CA9" w:rsidRDefault="004B7EC0" w:rsidP="004B7EC0">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4B7EC0" w:rsidRPr="00E07CA9" w:rsidRDefault="004B7EC0" w:rsidP="004B7EC0">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r>
            <w:r w:rsidRPr="00E07CA9">
              <w:t>№ 44-ФЗ.</w:t>
            </w:r>
          </w:p>
          <w:p w:rsidR="004B7EC0" w:rsidRPr="00E07CA9" w:rsidRDefault="004B7EC0" w:rsidP="004B7EC0">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4B7EC0" w:rsidRPr="00E07CA9" w:rsidRDefault="004B7EC0" w:rsidP="004B7EC0">
            <w:pPr>
              <w:ind w:firstLine="397"/>
              <w:jc w:val="both"/>
            </w:pPr>
            <w:r w:rsidRPr="00E07CA9">
              <w:t>6. Способы и порядок предоставления обеспечения исполнения контракта, требования к такому обеспечению:</w:t>
            </w:r>
          </w:p>
          <w:p w:rsidR="004B7EC0" w:rsidRPr="00E07CA9" w:rsidRDefault="004B7EC0" w:rsidP="004B7EC0">
            <w:pPr>
              <w:ind w:firstLine="397"/>
              <w:jc w:val="both"/>
              <w:rPr>
                <w:u w:val="single"/>
              </w:rPr>
            </w:pPr>
            <w:r w:rsidRPr="00E07CA9">
              <w:rPr>
                <w:u w:val="single"/>
              </w:rPr>
              <w:t>6.1. Предоставление банковской гарантии, выданной банком:</w:t>
            </w:r>
          </w:p>
          <w:p w:rsidR="004B7EC0" w:rsidRPr="00E07CA9" w:rsidRDefault="004B7EC0" w:rsidP="004B7EC0">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E07CA9">
                <w:t>частью 1.2</w:t>
              </w:r>
            </w:hyperlink>
            <w:r w:rsidRPr="00E07CA9">
              <w:t xml:space="preserve"> статьи 45 Федерального </w:t>
            </w:r>
            <w:r w:rsidRPr="00E07CA9">
              <w:lastRenderedPageBreak/>
              <w:t>закона от 05 апреля 2013 года № 44-ФЗ.</w:t>
            </w:r>
          </w:p>
          <w:p w:rsidR="004B7EC0" w:rsidRPr="00E07CA9" w:rsidRDefault="004B7EC0" w:rsidP="004B7EC0">
            <w:pPr>
              <w:ind w:firstLine="397"/>
              <w:jc w:val="both"/>
              <w:rPr>
                <w:u w:val="single"/>
              </w:rPr>
            </w:pPr>
            <w:r w:rsidRPr="00E07CA9">
              <w:t>6.1.2. Банковская гарантия должна быть безотзывной и должна содержать:</w:t>
            </w:r>
          </w:p>
          <w:p w:rsidR="004B7EC0" w:rsidRPr="00E07CA9" w:rsidRDefault="004B7EC0" w:rsidP="004B7EC0">
            <w:pPr>
              <w:ind w:firstLine="397"/>
              <w:jc w:val="both"/>
              <w:rPr>
                <w:u w:val="single"/>
              </w:rPr>
            </w:pPr>
            <w:r w:rsidRPr="00E07CA9">
              <w:t>1) сумму банковской гарантии, подлежащую уплате гарантом заказчику в случае ненадлежащего исполнения обязатель</w:t>
            </w:r>
            <w:proofErr w:type="gramStart"/>
            <w:r w:rsidRPr="00E07CA9">
              <w:t>ств пр</w:t>
            </w:r>
            <w:proofErr w:type="gramEnd"/>
            <w:r w:rsidRPr="00E07CA9">
              <w:t xml:space="preserve">инципалом в соответствии со </w:t>
            </w:r>
            <w:hyperlink r:id="rId20" w:history="1">
              <w:r w:rsidRPr="00E07CA9">
                <w:t>статьей 96</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4B7EC0" w:rsidRPr="00E07CA9" w:rsidRDefault="004B7EC0" w:rsidP="004B7EC0">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4B7EC0" w:rsidRPr="00E07CA9" w:rsidRDefault="004B7EC0" w:rsidP="004B7EC0">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rPr>
                <w:u w:val="single"/>
              </w:rPr>
            </w:pPr>
            <w:proofErr w:type="gramStart"/>
            <w:r w:rsidRPr="00E07CA9">
              <w:t xml:space="preserve">5) срок действия банковской гарантии с учетом требований статьи </w:t>
            </w:r>
            <w:hyperlink r:id="rId21"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E07CA9">
                <w:t>статьей 95</w:t>
              </w:r>
            </w:hyperlink>
            <w:r w:rsidRPr="00E07CA9">
              <w:t xml:space="preserve"> Федерального закона от 05 апреля 2013</w:t>
            </w:r>
            <w:proofErr w:type="gramEnd"/>
            <w:r w:rsidRPr="00E07CA9">
              <w:t xml:space="preserve"> года № 44-ФЗ);</w:t>
            </w:r>
          </w:p>
          <w:p w:rsidR="004B7EC0" w:rsidRPr="00E07CA9" w:rsidRDefault="004B7EC0" w:rsidP="004B7EC0">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7EC0" w:rsidRPr="00E07CA9" w:rsidRDefault="004B7EC0" w:rsidP="004B7EC0">
            <w:pPr>
              <w:ind w:firstLine="397"/>
              <w:jc w:val="both"/>
              <w:rPr>
                <w:u w:val="single"/>
              </w:rPr>
            </w:pPr>
            <w:r w:rsidRPr="00E07CA9">
              <w:t xml:space="preserve">7) установленный Правительством Российской Федерации </w:t>
            </w:r>
            <w:hyperlink r:id="rId2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B7EC0" w:rsidRPr="00E07CA9" w:rsidRDefault="004B7EC0" w:rsidP="004B7EC0">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7EC0" w:rsidRPr="00E07CA9" w:rsidRDefault="004B7EC0" w:rsidP="004B7EC0">
            <w:pPr>
              <w:ind w:firstLine="397"/>
              <w:jc w:val="both"/>
            </w:pPr>
            <w:r w:rsidRPr="00E07CA9">
              <w:t xml:space="preserve">6.1.4. </w:t>
            </w:r>
            <w:proofErr w:type="gramStart"/>
            <w:r w:rsidRPr="00E07CA9">
              <w:t xml:space="preserve">Банковская гарантия должна соответствовать </w:t>
            </w:r>
            <w:hyperlink r:id="rId2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w:t>
            </w:r>
            <w:r w:rsidRPr="00E07CA9">
              <w:lastRenderedPageBreak/>
              <w:t>муниципальных нужд», утвержденным постановлением Правительства Российской Федерации от 08 ноября 2013 года № 1005 «О банковских гарантиях, используемых</w:t>
            </w:r>
            <w:r>
              <w:t xml:space="preserve"> для целей Федерального закона </w:t>
            </w:r>
            <w:r w:rsidRPr="00E07CA9">
              <w:t>«О контрактной системе в сфере закупок товаров, работ, услуг для обеспечения</w:t>
            </w:r>
            <w:proofErr w:type="gramEnd"/>
            <w:r w:rsidRPr="00E07CA9">
              <w:t xml:space="preserve"> государственных и муниципальных нужд».</w:t>
            </w:r>
          </w:p>
          <w:p w:rsidR="004B7EC0" w:rsidRPr="00E07CA9" w:rsidRDefault="004B7EC0" w:rsidP="004B7EC0">
            <w:pPr>
              <w:ind w:firstLine="397"/>
              <w:jc w:val="both"/>
            </w:pPr>
            <w:r w:rsidRPr="00E07CA9">
              <w:t xml:space="preserve">6.1.5. Уменьшение в соответствии </w:t>
            </w:r>
            <w:r>
              <w:br/>
            </w:r>
            <w:r w:rsidRPr="00E07CA9">
              <w:t xml:space="preserve">с </w:t>
            </w:r>
            <w:hyperlink r:id="rId25" w:history="1">
              <w:r w:rsidRPr="00E07CA9">
                <w:t>част</w:t>
              </w:r>
              <w:r>
                <w:t>ью</w:t>
              </w:r>
              <w:r w:rsidRPr="00E07CA9">
                <w:t xml:space="preserve"> 7</w:t>
              </w:r>
            </w:hyperlink>
            <w:r>
              <w:t xml:space="preserve"> и 7.1.</w:t>
            </w:r>
            <w:hyperlink r:id="rId26" w:history="1">
              <w:r w:rsidRPr="00E07CA9">
                <w:t xml:space="preserve"> статьи 96</w:t>
              </w:r>
            </w:hyperlink>
            <w:r w:rsidRPr="00E07CA9">
              <w:t xml:space="preserve"> Федерального закона </w:t>
            </w:r>
            <w:r>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28" w:history="1">
              <w:r w:rsidRPr="00E07CA9">
                <w:t>статьей 103</w:t>
              </w:r>
            </w:hyperlink>
            <w:r w:rsidRPr="00E07CA9">
              <w:t xml:space="preserve"> Федерального закона от 05 апреля 2013 года № 44-ФЗ.</w:t>
            </w:r>
          </w:p>
          <w:p w:rsidR="004B7EC0" w:rsidRPr="00E07CA9" w:rsidRDefault="004B7EC0" w:rsidP="004B7EC0">
            <w:pPr>
              <w:ind w:firstLine="397"/>
              <w:jc w:val="both"/>
            </w:pPr>
            <w:r w:rsidRPr="00E07CA9">
              <w:t xml:space="preserve">6.1.6. В случае предоставления нового обеспечения исполнения контракта в соответствии с </w:t>
            </w:r>
            <w:hyperlink r:id="rId29" w:history="1">
              <w:r w:rsidRPr="00E07CA9">
                <w:t>частью 30 статьи 34</w:t>
              </w:r>
            </w:hyperlink>
            <w:r w:rsidRPr="00E07CA9">
              <w:t xml:space="preserve">, </w:t>
            </w:r>
            <w:hyperlink r:id="rId30" w:history="1">
              <w:r w:rsidRPr="00E07CA9">
                <w:t>пунктом 9 части 1 статьи 95</w:t>
              </w:r>
            </w:hyperlink>
            <w:r w:rsidRPr="00E07CA9">
              <w:t xml:space="preserve">, </w:t>
            </w:r>
            <w:hyperlink r:id="rId31" w:history="1">
              <w:r w:rsidRPr="00E07CA9">
                <w:t>частью 7 статьи 96</w:t>
              </w:r>
            </w:hyperlink>
            <w:r w:rsidRPr="00E07CA9">
              <w:t xml:space="preserve"> Федерального</w:t>
            </w:r>
            <w:r w:rsidR="003F4921">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4B7EC0" w:rsidRPr="00E07CA9" w:rsidRDefault="004B7EC0" w:rsidP="004B7EC0">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4B7EC0" w:rsidRPr="00E07CA9" w:rsidRDefault="004B7EC0" w:rsidP="004B7EC0">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4B7EC0" w:rsidRPr="00943714" w:rsidRDefault="004B7EC0" w:rsidP="004B7EC0">
            <w:pPr>
              <w:ind w:firstLine="397"/>
              <w:jc w:val="both"/>
            </w:pPr>
            <w:r w:rsidRPr="00943714">
              <w:t xml:space="preserve">6.2.3. Реквизиты счета для перечисления денежных средств: </w:t>
            </w:r>
          </w:p>
          <w:p w:rsidR="004B7EC0" w:rsidRPr="00943714" w:rsidRDefault="004B7EC0" w:rsidP="004B7EC0">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r>
            <w:proofErr w:type="gramStart"/>
            <w:r w:rsidRPr="00943714">
              <w:rPr>
                <w:lang w:eastAsia="zh-CN"/>
              </w:rPr>
              <w:t>л</w:t>
            </w:r>
            <w:proofErr w:type="gramEnd"/>
            <w:r w:rsidRPr="00943714">
              <w:rPr>
                <w:lang w:eastAsia="zh-CN"/>
              </w:rPr>
              <w:t>/</w:t>
            </w:r>
            <w:proofErr w:type="spellStart"/>
            <w:r w:rsidRPr="00943714">
              <w:rPr>
                <w:lang w:eastAsia="zh-CN"/>
              </w:rPr>
              <w:t>сч</w:t>
            </w:r>
            <w:proofErr w:type="spellEnd"/>
            <w:r w:rsidRPr="00943714">
              <w:rPr>
                <w:lang w:eastAsia="zh-CN"/>
              </w:rPr>
              <w:t xml:space="preserve"> 05241286090)</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4B7EC0" w:rsidRPr="00943714" w:rsidRDefault="004B7EC0" w:rsidP="004B7EC0">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4B7EC0" w:rsidRPr="00943714" w:rsidRDefault="004B7EC0" w:rsidP="004B7EC0">
            <w:pPr>
              <w:widowControl w:val="0"/>
              <w:shd w:val="clear" w:color="auto" w:fill="FFFFFF"/>
              <w:autoSpaceDE w:val="0"/>
              <w:autoSpaceDN w:val="0"/>
              <w:adjustRightInd w:val="0"/>
              <w:ind w:left="-107" w:firstLine="283"/>
              <w:jc w:val="both"/>
            </w:pPr>
            <w:r w:rsidRPr="00943714">
              <w:t>КПП 290101001</w:t>
            </w:r>
          </w:p>
          <w:p w:rsidR="004B7EC0" w:rsidRPr="00943714" w:rsidRDefault="004B7EC0" w:rsidP="004B7EC0">
            <w:pPr>
              <w:widowControl w:val="0"/>
              <w:shd w:val="clear" w:color="auto" w:fill="FFFFFF"/>
              <w:autoSpaceDE w:val="0"/>
              <w:autoSpaceDN w:val="0"/>
              <w:adjustRightInd w:val="0"/>
              <w:ind w:left="-107" w:firstLine="283"/>
              <w:jc w:val="both"/>
            </w:pPr>
            <w:r w:rsidRPr="00943714">
              <w:t>БИК 041117001</w:t>
            </w:r>
          </w:p>
          <w:p w:rsidR="004B7EC0" w:rsidRPr="00943714" w:rsidRDefault="004B7EC0" w:rsidP="004B7EC0">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4B7EC0" w:rsidRPr="00943714" w:rsidRDefault="004B7EC0" w:rsidP="004B7EC0">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4B7EC0" w:rsidRPr="00E07CA9" w:rsidRDefault="004B7EC0" w:rsidP="004B7EC0">
            <w:pPr>
              <w:ind w:firstLine="284"/>
              <w:jc w:val="both"/>
            </w:pPr>
            <w:r w:rsidRPr="00943714">
              <w:rPr>
                <w:lang w:eastAsia="zh-CN"/>
              </w:rPr>
              <w:t>Счет: 40302810800001000003</w:t>
            </w:r>
          </w:p>
          <w:p w:rsidR="004B7EC0" w:rsidRDefault="004B7EC0" w:rsidP="004B7EC0">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w:t>
            </w:r>
            <w:r w:rsidRPr="00E07CA9">
              <w:lastRenderedPageBreak/>
              <w:t xml:space="preserve">обязательств по контракту в сроки, указанные в контракте. </w:t>
            </w:r>
          </w:p>
          <w:p w:rsidR="004B7EC0" w:rsidRDefault="004B7EC0" w:rsidP="004B7EC0">
            <w:pPr>
              <w:ind w:firstLine="397"/>
              <w:jc w:val="both"/>
            </w:pPr>
            <w:r w:rsidRPr="00E07CA9">
              <w:t xml:space="preserve">7. В ходе исполнения контракта </w:t>
            </w:r>
            <w:r>
              <w:t>исполнитель</w:t>
            </w:r>
            <w:r w:rsidRPr="00E07CA9">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E07CA9">
                <w:t>частями 7.2</w:t>
              </w:r>
            </w:hyperlink>
            <w:r w:rsidRPr="00E07CA9">
              <w:t xml:space="preserve"> и </w:t>
            </w:r>
            <w:hyperlink r:id="rId33" w:history="1">
              <w:r w:rsidRPr="00E07CA9">
                <w:t>7.3</w:t>
              </w:r>
            </w:hyperlink>
            <w:r w:rsidRPr="00E07CA9">
              <w:t xml:space="preserve"> статьи 96 Федерального закона от 05 апреля 2013 года № 44-ФЗ. </w:t>
            </w:r>
          </w:p>
          <w:p w:rsidR="004B7EC0" w:rsidRPr="00CD3503" w:rsidRDefault="004B7EC0" w:rsidP="004B7EC0">
            <w:pPr>
              <w:ind w:firstLine="397"/>
              <w:jc w:val="both"/>
            </w:pPr>
            <w:r>
              <w:t xml:space="preserve">8. </w:t>
            </w:r>
            <w:r w:rsidRPr="00CD3503">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4B7EC0" w:rsidRPr="00150C42" w:rsidRDefault="004B7EC0" w:rsidP="008E5DC0">
            <w:pPr>
              <w:ind w:firstLine="397"/>
              <w:jc w:val="both"/>
            </w:pPr>
            <w:r>
              <w:t>9</w:t>
            </w:r>
            <w:r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E07CA9">
                <w:t>статьи 37</w:t>
              </w:r>
            </w:hyperlink>
            <w:r w:rsidRPr="00E07CA9">
              <w:t xml:space="preserve"> Федерального закона </w:t>
            </w:r>
            <w:r>
              <w:br/>
            </w:r>
            <w:r w:rsidRPr="00E07CA9">
              <w:t>от 05 апреля 2013 года № 44-ФЗ, не применяются в случае заключения контракта с участником закупки, который является казенным учреждением.</w:t>
            </w:r>
          </w:p>
        </w:tc>
      </w:tr>
      <w:tr w:rsidR="00B4466E" w:rsidRPr="00732F2E" w:rsidTr="00B17079">
        <w:tc>
          <w:tcPr>
            <w:tcW w:w="271" w:type="pct"/>
          </w:tcPr>
          <w:p w:rsidR="00B4466E" w:rsidRPr="00E07CA9" w:rsidRDefault="00B4466E" w:rsidP="004B7EC0">
            <w:pPr>
              <w:pStyle w:val="ConsTitle"/>
              <w:widowControl/>
              <w:numPr>
                <w:ilvl w:val="0"/>
                <w:numId w:val="1"/>
              </w:numPr>
              <w:ind w:left="0" w:right="0" w:firstLine="0"/>
              <w:jc w:val="center"/>
              <w:rPr>
                <w:rFonts w:ascii="Times New Roman" w:hAnsi="Times New Roman"/>
                <w:sz w:val="24"/>
                <w:szCs w:val="24"/>
              </w:rPr>
            </w:pPr>
          </w:p>
        </w:tc>
        <w:tc>
          <w:tcPr>
            <w:tcW w:w="1658" w:type="pct"/>
          </w:tcPr>
          <w:p w:rsidR="00B4466E" w:rsidRPr="00B4466E" w:rsidRDefault="00B4466E" w:rsidP="004B7EC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72" w:type="pct"/>
            <w:gridSpan w:val="2"/>
            <w:vAlign w:val="center"/>
          </w:tcPr>
          <w:p w:rsidR="00B4466E" w:rsidRPr="00E07CA9" w:rsidRDefault="00B4466E" w:rsidP="00B4466E">
            <w:pPr>
              <w:ind w:firstLine="397"/>
              <w:jc w:val="center"/>
            </w:pPr>
            <w:r w:rsidRPr="002030EA">
              <w:rPr>
                <w:bCs/>
              </w:rPr>
              <w:t>НЕ ПРЕДУСМОТРЕНО</w:t>
            </w:r>
          </w:p>
        </w:tc>
      </w:tr>
      <w:tr w:rsidR="004B7EC0" w:rsidRPr="00732F2E" w:rsidTr="00B17079">
        <w:tc>
          <w:tcPr>
            <w:tcW w:w="271"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732F2E" w:rsidRDefault="004B7EC0" w:rsidP="004B7EC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72"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B17079">
        <w:tc>
          <w:tcPr>
            <w:tcW w:w="271"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4B7EC0" w:rsidP="004B7EC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72" w:type="pct"/>
            <w:gridSpan w:val="2"/>
          </w:tcPr>
          <w:p w:rsidR="004B7EC0" w:rsidRDefault="004B7EC0" w:rsidP="004B7EC0">
            <w:pPr>
              <w:ind w:firstLine="519"/>
              <w:jc w:val="both"/>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4B7EC0" w:rsidRPr="00E07CA9" w:rsidRDefault="00B4466E" w:rsidP="004B7EC0">
            <w:pPr>
              <w:ind w:firstLine="519"/>
              <w:jc w:val="both"/>
              <w:rPr>
                <w:snapToGrid w:val="0"/>
              </w:rPr>
            </w:pPr>
            <w:r w:rsidRPr="00B4466E">
              <w:t xml:space="preserve">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B4466E">
              <w:lastRenderedPageBreak/>
              <w:t>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tc>
      </w:tr>
      <w:tr w:rsidR="004B7EC0" w:rsidRPr="00732F2E" w:rsidTr="00B17079">
        <w:tc>
          <w:tcPr>
            <w:tcW w:w="271"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72" w:type="pct"/>
            <w:gridSpan w:val="2"/>
            <w:vAlign w:val="center"/>
          </w:tcPr>
          <w:p w:rsidR="004B7EC0" w:rsidRPr="005957E8" w:rsidRDefault="00B4466E" w:rsidP="004B7EC0">
            <w:pPr>
              <w:jc w:val="center"/>
              <w:rPr>
                <w:highlight w:val="yellow"/>
              </w:rPr>
            </w:pPr>
            <w:r w:rsidRPr="00EE6317">
              <w:rPr>
                <w:bCs/>
              </w:rPr>
              <w:t>НЕ ПРЕДУСМОТРЕНО</w:t>
            </w:r>
          </w:p>
        </w:tc>
      </w:tr>
      <w:tr w:rsidR="004B7EC0" w:rsidRPr="00732F2E" w:rsidTr="00B17079">
        <w:tc>
          <w:tcPr>
            <w:tcW w:w="271"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72"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B17079">
        <w:tc>
          <w:tcPr>
            <w:tcW w:w="271"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072" w:type="pct"/>
            <w:gridSpan w:val="2"/>
            <w:vAlign w:val="center"/>
          </w:tcPr>
          <w:p w:rsidR="004B7EC0" w:rsidRPr="002030EA" w:rsidRDefault="004B7EC0" w:rsidP="004B7EC0">
            <w:pPr>
              <w:jc w:val="center"/>
            </w:pPr>
            <w:r w:rsidRPr="002030EA">
              <w:rPr>
                <w:bCs/>
              </w:rPr>
              <w:t>НЕ ПРЕДУСМОТРЕНО</w:t>
            </w:r>
          </w:p>
        </w:tc>
      </w:tr>
      <w:tr w:rsidR="004B7EC0" w:rsidRPr="00732F2E" w:rsidTr="00B17079">
        <w:tc>
          <w:tcPr>
            <w:tcW w:w="271"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658" w:type="pct"/>
          </w:tcPr>
          <w:p w:rsidR="004B7EC0" w:rsidRPr="003624A1" w:rsidRDefault="00B4466E" w:rsidP="004B7EC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072" w:type="pct"/>
            <w:gridSpan w:val="2"/>
            <w:vAlign w:val="center"/>
          </w:tcPr>
          <w:p w:rsidR="004B7EC0" w:rsidRPr="005957E8" w:rsidRDefault="004B7EC0" w:rsidP="004B7EC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4B7EC0" w:rsidRPr="00732F2E" w:rsidTr="00B17079">
        <w:tc>
          <w:tcPr>
            <w:tcW w:w="271"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29.</w:t>
            </w:r>
          </w:p>
        </w:tc>
        <w:tc>
          <w:tcPr>
            <w:tcW w:w="1658" w:type="pct"/>
            <w:vAlign w:val="center"/>
          </w:tcPr>
          <w:p w:rsidR="004B7EC0" w:rsidRPr="00732F2E" w:rsidRDefault="004B7EC0" w:rsidP="004B7EC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72" w:type="pct"/>
            <w:gridSpan w:val="2"/>
            <w:vAlign w:val="center"/>
          </w:tcPr>
          <w:p w:rsidR="004B7EC0" w:rsidRPr="00DF5A0C" w:rsidRDefault="004B7EC0" w:rsidP="004B7EC0">
            <w:pPr>
              <w:jc w:val="center"/>
              <w:rPr>
                <w:b/>
                <w:bCs/>
                <w:highlight w:val="yellow"/>
              </w:rPr>
            </w:pPr>
            <w:r w:rsidRPr="00DF5A0C">
              <w:rPr>
                <w:b/>
                <w:bCs/>
              </w:rPr>
              <w:t>ПРЕДУСМОТРЕНО</w:t>
            </w:r>
          </w:p>
        </w:tc>
      </w:tr>
      <w:tr w:rsidR="004B7EC0" w:rsidRPr="00B37534" w:rsidTr="00B17079">
        <w:trPr>
          <w:trHeight w:val="70"/>
        </w:trPr>
        <w:tc>
          <w:tcPr>
            <w:tcW w:w="271" w:type="pct"/>
          </w:tcPr>
          <w:p w:rsidR="004B7EC0" w:rsidRPr="00732F2E" w:rsidRDefault="004B7EC0" w:rsidP="004B7EC0">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658" w:type="pct"/>
          </w:tcPr>
          <w:p w:rsidR="004B7EC0" w:rsidRPr="00732F2E" w:rsidRDefault="004B7EC0" w:rsidP="004B7EC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w:t>
            </w:r>
            <w:r w:rsidRPr="00732F2E">
              <w:rPr>
                <w:b w:val="0"/>
                <w:sz w:val="24"/>
                <w:szCs w:val="24"/>
              </w:rPr>
              <w:lastRenderedPageBreak/>
              <w:t>победителя электронного аукциона или иного участника такого аукциона уклонившимися от заключения контракта)</w:t>
            </w:r>
          </w:p>
        </w:tc>
        <w:tc>
          <w:tcPr>
            <w:tcW w:w="3072" w:type="pct"/>
            <w:gridSpan w:val="2"/>
          </w:tcPr>
          <w:p w:rsidR="004B7EC0" w:rsidRPr="00150C42" w:rsidRDefault="004B7EC0" w:rsidP="004B7EC0">
            <w:pPr>
              <w:autoSpaceDE w:val="0"/>
              <w:autoSpaceDN w:val="0"/>
              <w:adjustRightInd w:val="0"/>
              <w:ind w:firstLine="397"/>
              <w:jc w:val="both"/>
            </w:pPr>
            <w:r w:rsidRPr="00150C42">
              <w:lastRenderedPageBreak/>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4B7EC0" w:rsidRPr="00150C42" w:rsidRDefault="004B7EC0" w:rsidP="004B7EC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w:t>
            </w:r>
            <w:r w:rsidRPr="00150C42">
              <w:lastRenderedPageBreak/>
              <w:t xml:space="preserve">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7" w:history="1">
              <w:r w:rsidRPr="00150C42">
                <w:t>частью 4</w:t>
              </w:r>
            </w:hyperlink>
            <w:r w:rsidRPr="00150C42">
              <w:t xml:space="preserve"> статьи 83.2 Федерального закона от 05 апреля 2013 года № 44-ФЗ.</w:t>
            </w:r>
          </w:p>
          <w:p w:rsidR="004B7EC0" w:rsidRPr="00150C42" w:rsidRDefault="004B7EC0" w:rsidP="004B7EC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4B7EC0" w:rsidRDefault="004B7EC0" w:rsidP="004B7EC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38"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4B7EC0" w:rsidRPr="00150C42" w:rsidRDefault="004B7EC0" w:rsidP="004B7EC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5"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6" w:history="1">
              <w:r w:rsidRPr="00150C42">
                <w:t>частью 3</w:t>
              </w:r>
            </w:hyperlink>
            <w:r w:rsidRPr="00150C42">
              <w:t xml:space="preserve"> статьи 83.2 Федерального </w:t>
            </w:r>
            <w:r w:rsidRPr="00150C42">
              <w:lastRenderedPageBreak/>
              <w:t>закона от 05 апреля 2013 года № 44-ФЗ, он не подписал проект контракта или не направил протокол разногласий.</w:t>
            </w:r>
          </w:p>
          <w:p w:rsidR="004B7EC0" w:rsidRPr="00B37534" w:rsidRDefault="004B7EC0" w:rsidP="004B7EC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7"/>
          <w:headerReference w:type="default" r:id="rId48"/>
          <w:headerReference w:type="first" r:id="rId49"/>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B86A2F" w:rsidRPr="004E491C" w:rsidRDefault="00B86A2F" w:rsidP="001F3E62">
      <w:pPr>
        <w:pStyle w:val="ae"/>
        <w:numPr>
          <w:ilvl w:val="0"/>
          <w:numId w:val="5"/>
        </w:numPr>
        <w:ind w:left="0" w:firstLine="851"/>
        <w:jc w:val="both"/>
      </w:pPr>
      <w:r w:rsidRPr="00B86A2F">
        <w:rPr>
          <w:b/>
          <w:snapToGrid w:val="0"/>
        </w:rPr>
        <w:t xml:space="preserve">Наименование и описание объекта закупки </w:t>
      </w:r>
      <w:r w:rsidRPr="00B86A2F">
        <w:rPr>
          <w:b/>
          <w:bCs/>
        </w:rPr>
        <w:t xml:space="preserve">и условий контракта </w:t>
      </w:r>
      <w:r w:rsidR="00D96AE2">
        <w:rPr>
          <w:b/>
          <w:bCs/>
        </w:rPr>
        <w:br/>
      </w:r>
      <w:r w:rsidRPr="00B86A2F">
        <w:rPr>
          <w:b/>
          <w:bCs/>
        </w:rPr>
        <w:t xml:space="preserve">в соответствии со статьей 33 Федерального закона от 05 апреля 2013 года № 44-ФЗ, </w:t>
      </w:r>
      <w:r w:rsidR="00D96AE2">
        <w:rPr>
          <w:b/>
          <w:bCs/>
        </w:rPr>
        <w:br/>
      </w:r>
      <w:r w:rsidR="00D96AE2" w:rsidRPr="00F80E5F">
        <w:rPr>
          <w:b/>
        </w:rPr>
        <w:t xml:space="preserve">объем </w:t>
      </w:r>
      <w:r w:rsidR="00D96AE2">
        <w:rPr>
          <w:b/>
        </w:rPr>
        <w:t>услуг</w:t>
      </w:r>
      <w:r w:rsidR="00D96AE2" w:rsidRPr="00F80E5F">
        <w:rPr>
          <w:b/>
        </w:rPr>
        <w:t xml:space="preserve">, требования к качеству </w:t>
      </w:r>
      <w:r w:rsidR="00D96AE2">
        <w:rPr>
          <w:b/>
        </w:rPr>
        <w:t>оказанных услуг</w:t>
      </w:r>
      <w:r w:rsidR="00D96AE2" w:rsidRPr="00F80E5F">
        <w:rPr>
          <w:b/>
        </w:rPr>
        <w:t xml:space="preserve"> и их безопасности, условия оказания услуг:</w:t>
      </w:r>
    </w:p>
    <w:p w:rsidR="00D16EEC" w:rsidRDefault="00D16EEC" w:rsidP="001F3E62">
      <w:pPr>
        <w:pStyle w:val="ae"/>
        <w:numPr>
          <w:ilvl w:val="1"/>
          <w:numId w:val="37"/>
        </w:numPr>
        <w:tabs>
          <w:tab w:val="left" w:pos="851"/>
          <w:tab w:val="left" w:pos="1134"/>
        </w:tabs>
        <w:ind w:left="0" w:firstLine="851"/>
        <w:jc w:val="both"/>
      </w:pPr>
      <w:r w:rsidRPr="00662E7E">
        <w:rPr>
          <w:b/>
          <w:bCs/>
        </w:rPr>
        <w:t>Наименование объекта закупки:</w:t>
      </w:r>
      <w:r w:rsidRPr="002D0E8D">
        <w:rPr>
          <w:b/>
          <w:bCs/>
        </w:rPr>
        <w:t xml:space="preserve"> </w:t>
      </w:r>
      <w:r w:rsidR="00D9401F" w:rsidRPr="00D9401F">
        <w:t>Оказание услуг по охране объектов прокуратуры Архангельской области при помощи пульта централизованного наблюдения и кнопки тревожной сигнализации</w:t>
      </w:r>
      <w:r w:rsidRPr="00D9401F">
        <w:t>.</w:t>
      </w:r>
    </w:p>
    <w:p w:rsidR="001F3E62" w:rsidRPr="001F3E62" w:rsidRDefault="001F3E62" w:rsidP="001F3E62">
      <w:pPr>
        <w:pStyle w:val="ae"/>
        <w:numPr>
          <w:ilvl w:val="0"/>
          <w:numId w:val="37"/>
        </w:numPr>
        <w:ind w:left="0" w:firstLine="851"/>
        <w:jc w:val="both"/>
        <w:rPr>
          <w:b/>
        </w:rPr>
      </w:pPr>
      <w:r>
        <w:rPr>
          <w:b/>
        </w:rPr>
        <w:t>Описание объекта закупки</w:t>
      </w:r>
      <w:r w:rsidRPr="001F3E62">
        <w:rPr>
          <w:b/>
        </w:rPr>
        <w:t>:</w:t>
      </w:r>
    </w:p>
    <w:p w:rsidR="005768A6" w:rsidRDefault="005768A6" w:rsidP="001F3E62">
      <w:pPr>
        <w:pStyle w:val="ae"/>
        <w:ind w:left="0" w:firstLine="851"/>
        <w:jc w:val="both"/>
      </w:pPr>
      <w:r w:rsidRPr="00927BD6">
        <w:t xml:space="preserve">Оказание услуг по охране объектов прокуратуры Архангельской области </w:t>
      </w:r>
      <w:r w:rsidR="00662E7E" w:rsidRPr="00D9401F">
        <w:t>при помощи пульта централизованного наблюдения и кнопки тревожной сигнализации</w:t>
      </w:r>
      <w:r w:rsidR="00662E7E">
        <w:t xml:space="preserve"> осуществляется в сроки и по адресам, указанным в </w:t>
      </w:r>
      <w:r w:rsidRPr="00927BD6">
        <w:t>Перечне объектов</w:t>
      </w:r>
      <w:r w:rsidR="001F3E62">
        <w:t xml:space="preserve"> (далее - Перечь)</w:t>
      </w:r>
      <w:r w:rsidRPr="00927BD6">
        <w:t xml:space="preserve">. </w:t>
      </w:r>
    </w:p>
    <w:p w:rsidR="001F3E62" w:rsidRPr="00927BD6" w:rsidRDefault="001F3E62" w:rsidP="001F3E62">
      <w:pPr>
        <w:pStyle w:val="ae"/>
        <w:ind w:left="0" w:firstLine="851"/>
        <w:jc w:val="both"/>
      </w:pPr>
    </w:p>
    <w:p w:rsidR="005768A6" w:rsidRPr="00927BD6" w:rsidRDefault="005768A6" w:rsidP="001F3E62">
      <w:pPr>
        <w:ind w:firstLine="851"/>
        <w:jc w:val="center"/>
        <w:rPr>
          <w:b/>
        </w:rPr>
      </w:pPr>
      <w:r w:rsidRPr="00927BD6">
        <w:rPr>
          <w:b/>
        </w:rPr>
        <w:t xml:space="preserve">ПЕРЕЧЕНЬ ОБЪЕКТОВ </w:t>
      </w:r>
    </w:p>
    <w:p w:rsidR="005768A6" w:rsidRDefault="005768A6" w:rsidP="005768A6">
      <w:pPr>
        <w:ind w:firstLine="709"/>
        <w:jc w:val="center"/>
        <w:rPr>
          <w:snapToGrid w:val="0"/>
        </w:rPr>
      </w:pPr>
    </w:p>
    <w:p w:rsidR="005E4C64" w:rsidRPr="007A5C75" w:rsidRDefault="005E4C64" w:rsidP="005E4C64">
      <w:pPr>
        <w:pStyle w:val="ae"/>
        <w:ind w:left="1140"/>
        <w:jc w:val="right"/>
        <w:rPr>
          <w:b/>
          <w:i/>
        </w:rPr>
      </w:pPr>
      <w:r w:rsidRPr="007A5C75">
        <w:rPr>
          <w:b/>
          <w:i/>
        </w:rPr>
        <w:t>Таблица № 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126"/>
        <w:gridCol w:w="1701"/>
        <w:gridCol w:w="1985"/>
        <w:gridCol w:w="1701"/>
      </w:tblGrid>
      <w:tr w:rsidR="00C83E11" w:rsidRPr="00927BD6" w:rsidTr="008304B4">
        <w:trPr>
          <w:cantSplit/>
          <w:trHeight w:val="1548"/>
        </w:trPr>
        <w:tc>
          <w:tcPr>
            <w:tcW w:w="567" w:type="dxa"/>
          </w:tcPr>
          <w:p w:rsidR="00C83E11" w:rsidRPr="00FD1D90" w:rsidRDefault="00C83E11" w:rsidP="00C83E11">
            <w:pPr>
              <w:jc w:val="center"/>
              <w:rPr>
                <w:b/>
                <w:sz w:val="20"/>
                <w:szCs w:val="20"/>
              </w:rPr>
            </w:pPr>
            <w:r w:rsidRPr="00FD1D90">
              <w:rPr>
                <w:b/>
                <w:sz w:val="20"/>
                <w:szCs w:val="20"/>
              </w:rPr>
              <w:t>№</w:t>
            </w:r>
          </w:p>
          <w:p w:rsidR="00C83E11" w:rsidRPr="00FD1D90" w:rsidRDefault="00C83E11" w:rsidP="00C83E11">
            <w:pPr>
              <w:jc w:val="center"/>
              <w:rPr>
                <w:b/>
                <w:sz w:val="20"/>
                <w:szCs w:val="20"/>
              </w:rPr>
            </w:pPr>
            <w:proofErr w:type="gramStart"/>
            <w:r w:rsidRPr="00FD1D90">
              <w:rPr>
                <w:b/>
                <w:sz w:val="20"/>
                <w:szCs w:val="20"/>
              </w:rPr>
              <w:t>п</w:t>
            </w:r>
            <w:proofErr w:type="gramEnd"/>
            <w:r w:rsidRPr="00FD1D90">
              <w:rPr>
                <w:b/>
                <w:sz w:val="20"/>
                <w:szCs w:val="20"/>
              </w:rPr>
              <w:t>/п</w:t>
            </w:r>
          </w:p>
        </w:tc>
        <w:tc>
          <w:tcPr>
            <w:tcW w:w="1985" w:type="dxa"/>
          </w:tcPr>
          <w:p w:rsidR="00C83E11" w:rsidRPr="00FD1D90" w:rsidRDefault="00C83E11" w:rsidP="009D43A4">
            <w:pPr>
              <w:jc w:val="center"/>
              <w:rPr>
                <w:b/>
                <w:sz w:val="20"/>
                <w:szCs w:val="20"/>
              </w:rPr>
            </w:pPr>
            <w:r w:rsidRPr="00FD1D90">
              <w:rPr>
                <w:b/>
                <w:sz w:val="20"/>
                <w:szCs w:val="20"/>
              </w:rPr>
              <w:t>Наименование объекта</w:t>
            </w:r>
          </w:p>
        </w:tc>
        <w:tc>
          <w:tcPr>
            <w:tcW w:w="2126" w:type="dxa"/>
          </w:tcPr>
          <w:p w:rsidR="00C83E11" w:rsidRPr="00FD1D90" w:rsidRDefault="00C83E11" w:rsidP="009D43A4">
            <w:pPr>
              <w:jc w:val="center"/>
              <w:rPr>
                <w:b/>
                <w:sz w:val="20"/>
                <w:szCs w:val="20"/>
              </w:rPr>
            </w:pPr>
            <w:r w:rsidRPr="00FD1D90">
              <w:rPr>
                <w:b/>
                <w:sz w:val="20"/>
                <w:szCs w:val="20"/>
              </w:rPr>
              <w:t>Адрес места нахождения объекта</w:t>
            </w:r>
          </w:p>
        </w:tc>
        <w:tc>
          <w:tcPr>
            <w:tcW w:w="1701" w:type="dxa"/>
          </w:tcPr>
          <w:p w:rsidR="00C83E11" w:rsidRPr="00FD1D90" w:rsidRDefault="00C83E11" w:rsidP="009D43A4">
            <w:pPr>
              <w:jc w:val="center"/>
              <w:rPr>
                <w:b/>
                <w:sz w:val="20"/>
                <w:szCs w:val="20"/>
              </w:rPr>
            </w:pPr>
            <w:r w:rsidRPr="00FD1D90">
              <w:rPr>
                <w:b/>
                <w:sz w:val="20"/>
                <w:szCs w:val="20"/>
              </w:rPr>
              <w:t>Вид охраны</w:t>
            </w:r>
          </w:p>
        </w:tc>
        <w:tc>
          <w:tcPr>
            <w:tcW w:w="1985" w:type="dxa"/>
          </w:tcPr>
          <w:p w:rsidR="00C83E11" w:rsidRPr="00FD1D90" w:rsidRDefault="00C83E11" w:rsidP="009D43A4">
            <w:pPr>
              <w:jc w:val="center"/>
              <w:rPr>
                <w:b/>
                <w:sz w:val="20"/>
                <w:szCs w:val="20"/>
              </w:rPr>
            </w:pPr>
            <w:r w:rsidRPr="00FD1D90">
              <w:rPr>
                <w:b/>
                <w:sz w:val="20"/>
                <w:szCs w:val="20"/>
              </w:rPr>
              <w:t>Часы охраны</w:t>
            </w:r>
          </w:p>
          <w:p w:rsidR="00C83E11" w:rsidRPr="00FD1D90" w:rsidRDefault="00C83E11" w:rsidP="009D43A4">
            <w:pPr>
              <w:jc w:val="center"/>
              <w:rPr>
                <w:b/>
                <w:sz w:val="20"/>
                <w:szCs w:val="20"/>
              </w:rPr>
            </w:pPr>
            <w:r w:rsidRPr="00FD1D90">
              <w:rPr>
                <w:b/>
                <w:sz w:val="20"/>
                <w:szCs w:val="20"/>
              </w:rPr>
              <w:t xml:space="preserve">в период </w:t>
            </w:r>
            <w:r>
              <w:rPr>
                <w:b/>
                <w:sz w:val="20"/>
                <w:szCs w:val="20"/>
              </w:rPr>
              <w:br/>
              <w:t xml:space="preserve">с </w:t>
            </w:r>
            <w:r w:rsidRPr="00FD1D90">
              <w:rPr>
                <w:b/>
                <w:sz w:val="20"/>
                <w:szCs w:val="20"/>
              </w:rPr>
              <w:t>01.01.20</w:t>
            </w:r>
            <w:r>
              <w:rPr>
                <w:b/>
                <w:sz w:val="20"/>
                <w:szCs w:val="20"/>
              </w:rPr>
              <w:t xml:space="preserve">20 </w:t>
            </w:r>
            <w:r>
              <w:rPr>
                <w:b/>
                <w:sz w:val="20"/>
                <w:szCs w:val="20"/>
              </w:rPr>
              <w:br/>
              <w:t>по 31</w:t>
            </w:r>
            <w:r w:rsidRPr="00FD1D90">
              <w:rPr>
                <w:b/>
                <w:sz w:val="20"/>
                <w:szCs w:val="20"/>
              </w:rPr>
              <w:t>.12.</w:t>
            </w:r>
            <w:r>
              <w:rPr>
                <w:b/>
                <w:sz w:val="20"/>
                <w:szCs w:val="20"/>
              </w:rPr>
              <w:t>2020</w:t>
            </w:r>
            <w:r w:rsidRPr="00FD1D90">
              <w:rPr>
                <w:b/>
                <w:sz w:val="20"/>
                <w:szCs w:val="20"/>
              </w:rPr>
              <w:t xml:space="preserve"> </w:t>
            </w:r>
          </w:p>
        </w:tc>
        <w:tc>
          <w:tcPr>
            <w:tcW w:w="1701" w:type="dxa"/>
          </w:tcPr>
          <w:p w:rsidR="00C83E11" w:rsidRPr="00FD1D90" w:rsidRDefault="00C83E11" w:rsidP="009D43A4">
            <w:pPr>
              <w:jc w:val="center"/>
              <w:rPr>
                <w:b/>
                <w:sz w:val="20"/>
                <w:szCs w:val="20"/>
              </w:rPr>
            </w:pPr>
            <w:r w:rsidRPr="00FD1D90">
              <w:rPr>
                <w:b/>
                <w:sz w:val="20"/>
                <w:szCs w:val="20"/>
              </w:rPr>
              <w:t>Кол-во часов охраны</w:t>
            </w:r>
          </w:p>
          <w:p w:rsidR="00C83E11" w:rsidRPr="00FD1D90" w:rsidRDefault="00C83E11" w:rsidP="009D43A4">
            <w:pPr>
              <w:jc w:val="center"/>
              <w:rPr>
                <w:b/>
                <w:sz w:val="20"/>
                <w:szCs w:val="20"/>
              </w:rPr>
            </w:pPr>
            <w:r w:rsidRPr="00FD1D90">
              <w:rPr>
                <w:b/>
                <w:sz w:val="20"/>
                <w:szCs w:val="20"/>
              </w:rPr>
              <w:t xml:space="preserve">в период </w:t>
            </w:r>
            <w:r>
              <w:rPr>
                <w:b/>
                <w:sz w:val="20"/>
                <w:szCs w:val="20"/>
              </w:rPr>
              <w:br/>
              <w:t xml:space="preserve">с </w:t>
            </w:r>
            <w:r w:rsidRPr="00FD1D90">
              <w:rPr>
                <w:b/>
                <w:sz w:val="20"/>
                <w:szCs w:val="20"/>
              </w:rPr>
              <w:t>01.01</w:t>
            </w:r>
            <w:r>
              <w:rPr>
                <w:b/>
                <w:sz w:val="20"/>
                <w:szCs w:val="20"/>
              </w:rPr>
              <w:t>.2020</w:t>
            </w:r>
            <w:r w:rsidRPr="00FD1D90">
              <w:rPr>
                <w:b/>
                <w:sz w:val="20"/>
                <w:szCs w:val="20"/>
              </w:rPr>
              <w:t xml:space="preserve"> </w:t>
            </w:r>
            <w:r>
              <w:rPr>
                <w:b/>
                <w:sz w:val="20"/>
                <w:szCs w:val="20"/>
              </w:rPr>
              <w:br/>
            </w:r>
            <w:r w:rsidRPr="00FD1D90">
              <w:rPr>
                <w:b/>
                <w:sz w:val="20"/>
                <w:szCs w:val="20"/>
              </w:rPr>
              <w:t>по 31.12.</w:t>
            </w:r>
            <w:r>
              <w:rPr>
                <w:b/>
                <w:sz w:val="20"/>
                <w:szCs w:val="20"/>
              </w:rPr>
              <w:t>2020</w:t>
            </w:r>
          </w:p>
          <w:p w:rsidR="00C83E11" w:rsidRPr="00FD1D90" w:rsidRDefault="00C83E11" w:rsidP="009D43A4">
            <w:pPr>
              <w:jc w:val="center"/>
              <w:rPr>
                <w:b/>
                <w:sz w:val="20"/>
                <w:szCs w:val="20"/>
              </w:rPr>
            </w:pPr>
          </w:p>
        </w:tc>
      </w:tr>
      <w:tr w:rsidR="00C83E11" w:rsidRPr="00927BD6" w:rsidTr="009E6684">
        <w:trPr>
          <w:cantSplit/>
          <w:trHeight w:val="1735"/>
        </w:trPr>
        <w:tc>
          <w:tcPr>
            <w:tcW w:w="567" w:type="dxa"/>
          </w:tcPr>
          <w:p w:rsidR="00C83E11" w:rsidRPr="00927BD6" w:rsidRDefault="00C83E11" w:rsidP="009E6684">
            <w:pPr>
              <w:jc w:val="center"/>
            </w:pPr>
            <w:r w:rsidRPr="00927BD6">
              <w:t>1.</w:t>
            </w:r>
          </w:p>
        </w:tc>
        <w:tc>
          <w:tcPr>
            <w:tcW w:w="1985" w:type="dxa"/>
          </w:tcPr>
          <w:p w:rsidR="00C83E11" w:rsidRPr="00927BD6" w:rsidRDefault="00C83E11" w:rsidP="009D43A4">
            <w:pPr>
              <w:jc w:val="center"/>
            </w:pPr>
            <w:r w:rsidRPr="00927BD6">
              <w:t>Здание прокуратуры Архангельской области</w:t>
            </w:r>
          </w:p>
        </w:tc>
        <w:tc>
          <w:tcPr>
            <w:tcW w:w="2126" w:type="dxa"/>
          </w:tcPr>
          <w:p w:rsidR="00C83E11" w:rsidRPr="00927BD6" w:rsidRDefault="00C83E11" w:rsidP="009D43A4">
            <w:pPr>
              <w:jc w:val="center"/>
            </w:pPr>
            <w:r w:rsidRPr="00927BD6">
              <w:t>г. Архангельск, пр. Новгородский, д. 15</w:t>
            </w:r>
          </w:p>
        </w:tc>
        <w:tc>
          <w:tcPr>
            <w:tcW w:w="1701" w:type="dxa"/>
          </w:tcPr>
          <w:p w:rsidR="00C83E11" w:rsidRPr="00927BD6" w:rsidRDefault="00C83E11" w:rsidP="009E6684">
            <w:pPr>
              <w:jc w:val="center"/>
            </w:pPr>
            <w:r w:rsidRPr="00C83E11">
              <w:t xml:space="preserve">Охрана при помощи пульта </w:t>
            </w:r>
            <w:proofErr w:type="spellStart"/>
            <w:proofErr w:type="gramStart"/>
            <w:r w:rsidRPr="00C83E11">
              <w:t>централизо</w:t>
            </w:r>
            <w:proofErr w:type="spellEnd"/>
            <w:r w:rsidR="00F37BA9">
              <w:t>-</w:t>
            </w:r>
            <w:r w:rsidRPr="00C83E11">
              <w:t>ванного</w:t>
            </w:r>
            <w:proofErr w:type="gramEnd"/>
            <w:r w:rsidRPr="00C83E11">
              <w:t xml:space="preserve"> наблюдения и кнопки тревожной сигнализации</w:t>
            </w:r>
          </w:p>
        </w:tc>
        <w:tc>
          <w:tcPr>
            <w:tcW w:w="1985" w:type="dxa"/>
          </w:tcPr>
          <w:p w:rsidR="00C83E11" w:rsidRPr="00927BD6" w:rsidRDefault="00C83E11" w:rsidP="009E6684">
            <w:pPr>
              <w:jc w:val="center"/>
              <w:rPr>
                <w:b/>
              </w:rPr>
            </w:pPr>
            <w:r w:rsidRPr="00927BD6">
              <w:t>круглосуточно</w:t>
            </w:r>
          </w:p>
        </w:tc>
        <w:tc>
          <w:tcPr>
            <w:tcW w:w="1701" w:type="dxa"/>
          </w:tcPr>
          <w:p w:rsidR="00C83E11" w:rsidRPr="008304B4" w:rsidRDefault="00C83E11" w:rsidP="009E6684">
            <w:pPr>
              <w:jc w:val="center"/>
            </w:pPr>
            <w:r w:rsidRPr="008304B4">
              <w:t>8 784</w:t>
            </w:r>
          </w:p>
        </w:tc>
      </w:tr>
      <w:tr w:rsidR="00C83E11" w:rsidRPr="00927BD6" w:rsidTr="009E6684">
        <w:trPr>
          <w:cantSplit/>
          <w:trHeight w:val="844"/>
        </w:trPr>
        <w:tc>
          <w:tcPr>
            <w:tcW w:w="567" w:type="dxa"/>
          </w:tcPr>
          <w:p w:rsidR="00C83E11" w:rsidRPr="00927BD6" w:rsidRDefault="00C83E11" w:rsidP="009E6684">
            <w:pPr>
              <w:jc w:val="center"/>
            </w:pPr>
            <w:r w:rsidRPr="00927BD6">
              <w:t>2</w:t>
            </w:r>
            <w:r>
              <w:t>.</w:t>
            </w:r>
          </w:p>
        </w:tc>
        <w:tc>
          <w:tcPr>
            <w:tcW w:w="1985" w:type="dxa"/>
          </w:tcPr>
          <w:p w:rsidR="00C83E11" w:rsidRPr="00927BD6" w:rsidRDefault="00C83E11" w:rsidP="009E6684">
            <w:pPr>
              <w:jc w:val="center"/>
            </w:pPr>
            <w:r w:rsidRPr="00927BD6">
              <w:t>Здание прокуратуры                            г. Архангельска</w:t>
            </w:r>
          </w:p>
        </w:tc>
        <w:tc>
          <w:tcPr>
            <w:tcW w:w="2126" w:type="dxa"/>
          </w:tcPr>
          <w:p w:rsidR="00C83E11" w:rsidRPr="00927BD6" w:rsidRDefault="00C83E11" w:rsidP="009E6684">
            <w:pPr>
              <w:jc w:val="center"/>
            </w:pPr>
            <w:r w:rsidRPr="00927BD6">
              <w:t>г. Архангельск, ул. Садовая, д. 11</w:t>
            </w:r>
          </w:p>
        </w:tc>
        <w:tc>
          <w:tcPr>
            <w:tcW w:w="1701" w:type="dxa"/>
          </w:tcPr>
          <w:p w:rsidR="00C83E11" w:rsidRPr="00C83E11" w:rsidRDefault="00C83E11" w:rsidP="009E6684">
            <w:pPr>
              <w:jc w:val="center"/>
            </w:pPr>
            <w:r w:rsidRPr="00C83E11">
              <w:t xml:space="preserve">Охрана при помощи пульта </w:t>
            </w:r>
            <w:proofErr w:type="spellStart"/>
            <w:proofErr w:type="gramStart"/>
            <w:r w:rsidRPr="00C83E11">
              <w:t>централизо</w:t>
            </w:r>
            <w:proofErr w:type="spellEnd"/>
            <w:r w:rsidR="00F37BA9">
              <w:t>-</w:t>
            </w:r>
            <w:r w:rsidRPr="00C83E11">
              <w:t>ванного</w:t>
            </w:r>
            <w:proofErr w:type="gramEnd"/>
            <w:r w:rsidRPr="00C83E11">
              <w:t xml:space="preserve"> наблюдения и кнопки тревожной сигнализации</w:t>
            </w:r>
          </w:p>
        </w:tc>
        <w:tc>
          <w:tcPr>
            <w:tcW w:w="1985" w:type="dxa"/>
          </w:tcPr>
          <w:p w:rsidR="00C83E11" w:rsidRPr="00927BD6" w:rsidRDefault="00C83E11" w:rsidP="009E6684">
            <w:pPr>
              <w:jc w:val="center"/>
            </w:pPr>
            <w:r w:rsidRPr="00927BD6">
              <w:t>круглосуточно</w:t>
            </w:r>
          </w:p>
        </w:tc>
        <w:tc>
          <w:tcPr>
            <w:tcW w:w="1701" w:type="dxa"/>
          </w:tcPr>
          <w:p w:rsidR="00C83E11" w:rsidRPr="008304B4" w:rsidRDefault="00C83E11" w:rsidP="009E6684">
            <w:pPr>
              <w:jc w:val="center"/>
            </w:pPr>
            <w:r w:rsidRPr="008304B4">
              <w:t>8 784</w:t>
            </w:r>
          </w:p>
        </w:tc>
      </w:tr>
    </w:tbl>
    <w:p w:rsidR="002D0E8D" w:rsidRDefault="002D0E8D" w:rsidP="002D0E8D">
      <w:pPr>
        <w:tabs>
          <w:tab w:val="left" w:pos="851"/>
          <w:tab w:val="left" w:pos="1134"/>
        </w:tabs>
        <w:jc w:val="both"/>
      </w:pPr>
    </w:p>
    <w:p w:rsidR="005768A6" w:rsidRPr="001F3E62" w:rsidRDefault="00662E7E" w:rsidP="005768A6">
      <w:pPr>
        <w:ind w:firstLine="709"/>
        <w:jc w:val="both"/>
        <w:rPr>
          <w:b/>
        </w:rPr>
      </w:pPr>
      <w:r w:rsidRPr="001F3E62">
        <w:rPr>
          <w:b/>
        </w:rPr>
        <w:t xml:space="preserve">3. </w:t>
      </w:r>
      <w:r w:rsidR="005768A6" w:rsidRPr="001F3E62">
        <w:rPr>
          <w:b/>
        </w:rPr>
        <w:t xml:space="preserve">Обязанности Исполнителя </w:t>
      </w:r>
      <w:r w:rsidR="001F3E62" w:rsidRPr="001F3E62">
        <w:rPr>
          <w:b/>
        </w:rPr>
        <w:t>при оказании услуг</w:t>
      </w:r>
      <w:r w:rsidR="005768A6" w:rsidRPr="001F3E62">
        <w:rPr>
          <w:b/>
        </w:rPr>
        <w:t>:</w:t>
      </w:r>
    </w:p>
    <w:p w:rsidR="005768A6" w:rsidRPr="00584637" w:rsidRDefault="00662E7E" w:rsidP="005768A6">
      <w:pPr>
        <w:ind w:firstLine="709"/>
        <w:jc w:val="both"/>
      </w:pPr>
      <w:r>
        <w:t>3.1</w:t>
      </w:r>
      <w:r w:rsidR="005768A6" w:rsidRPr="00927BD6">
        <w:t>. После включения системы тревожной сигнализации</w:t>
      </w:r>
      <w:r w:rsidR="001F3E62">
        <w:t xml:space="preserve"> осуществлять при помощи пульта централизованного наблюдения (далее - ПЦН)</w:t>
      </w:r>
      <w:r w:rsidR="005768A6" w:rsidRPr="00927BD6">
        <w:t xml:space="preserve"> наблюдение за </w:t>
      </w:r>
      <w:r w:rsidR="005768A6">
        <w:t xml:space="preserve">ее </w:t>
      </w:r>
      <w:r w:rsidR="005768A6" w:rsidRPr="00927BD6">
        <w:t xml:space="preserve">состоянием в период времени, указанный в Перечне. Ответственность за передачу сигнала от Комплексов тревожной сигнализации, установленных на объектах Заказчика до ПЦН несет Исполнитель. </w:t>
      </w:r>
      <w:r w:rsidR="005768A6" w:rsidRPr="00584637">
        <w:t xml:space="preserve">При необходимости Исполнитель за счет собственных средств производит </w:t>
      </w:r>
      <w:r w:rsidR="001F3E62">
        <w:t>настройку, а в случае необходимости монтаж</w:t>
      </w:r>
      <w:r w:rsidR="005768A6" w:rsidRPr="00584637">
        <w:t xml:space="preserve"> аппаратуры</w:t>
      </w:r>
      <w:r w:rsidR="001F3E62">
        <w:t>,</w:t>
      </w:r>
      <w:r w:rsidR="005768A6" w:rsidRPr="00584637">
        <w:t xml:space="preserve"> обеспечивающую передачу сигнала до ПЦН. При этом смонтированная аппаратура остается собственностью Исполнителя. </w:t>
      </w:r>
    </w:p>
    <w:p w:rsidR="005768A6" w:rsidRPr="00927BD6" w:rsidRDefault="00662E7E" w:rsidP="005768A6">
      <w:pPr>
        <w:ind w:firstLine="709"/>
        <w:jc w:val="both"/>
      </w:pPr>
      <w:r>
        <w:lastRenderedPageBreak/>
        <w:t>3.</w:t>
      </w:r>
      <w:r w:rsidR="00CF5269">
        <w:t>2</w:t>
      </w:r>
      <w:r w:rsidR="005768A6" w:rsidRPr="00927BD6">
        <w:t xml:space="preserve">. </w:t>
      </w:r>
      <w:r w:rsidR="00F37BA9" w:rsidRPr="006E42F7">
        <w:t xml:space="preserve">При </w:t>
      </w:r>
      <w:r w:rsidR="00F37BA9">
        <w:t xml:space="preserve">получении </w:t>
      </w:r>
      <w:r w:rsidR="00F37BA9" w:rsidRPr="006E42F7">
        <w:t>сигнала «</w:t>
      </w:r>
      <w:r w:rsidR="00F37BA9">
        <w:t>Т</w:t>
      </w:r>
      <w:r w:rsidR="00F37BA9" w:rsidRPr="006E42F7">
        <w:t xml:space="preserve">ревога», сформированного </w:t>
      </w:r>
      <w:r w:rsidR="00F37BA9">
        <w:t xml:space="preserve">Комплексом тревожной сигнализации, установленным </w:t>
      </w:r>
      <w:r w:rsidR="00F37BA9">
        <w:t xml:space="preserve">на </w:t>
      </w:r>
      <w:r w:rsidR="00F37BA9">
        <w:t>О</w:t>
      </w:r>
      <w:r w:rsidR="00F37BA9">
        <w:t>бъектах Заказчика</w:t>
      </w:r>
      <w:r w:rsidR="00F37BA9" w:rsidRPr="006E42F7">
        <w:t xml:space="preserve"> в период времени указанный в Перечне</w:t>
      </w:r>
      <w:r w:rsidR="00F37BA9">
        <w:t xml:space="preserve"> Исполнитель обязан</w:t>
      </w:r>
      <w:r w:rsidR="00F37BA9" w:rsidRPr="006E42F7">
        <w:t>:</w:t>
      </w:r>
    </w:p>
    <w:p w:rsidR="00C3341E" w:rsidRDefault="005768A6" w:rsidP="00C3341E">
      <w:pPr>
        <w:ind w:firstLine="709"/>
        <w:jc w:val="both"/>
      </w:pPr>
      <w:r w:rsidRPr="00927BD6">
        <w:t>- обеспечить его регистрацию, незамедлительно направить к Объекту наряд реагирования для осмотра Объекта,</w:t>
      </w:r>
      <w:r w:rsidR="00C3341E" w:rsidRPr="00C3341E">
        <w:t xml:space="preserve"> </w:t>
      </w:r>
      <w:r w:rsidR="00C3341E" w:rsidRPr="00BC2CD5">
        <w:t>выяснения причин срабатывания тревожной сигнализации</w:t>
      </w:r>
      <w:r w:rsidR="00C3341E">
        <w:t>;</w:t>
      </w:r>
    </w:p>
    <w:p w:rsidR="00C3341E" w:rsidRDefault="00C3341E" w:rsidP="00C3341E">
      <w:pPr>
        <w:ind w:firstLine="709"/>
        <w:jc w:val="both"/>
      </w:pPr>
      <w:r>
        <w:t xml:space="preserve">- </w:t>
      </w:r>
      <w:r w:rsidRPr="00927BD6">
        <w:t xml:space="preserve">наряд реагирования обязан прибыть к Объекту в максимально возможный короткий срок, </w:t>
      </w:r>
      <w:r>
        <w:t>но не более чем 7 (сем</w:t>
      </w:r>
      <w:r w:rsidR="006C6DB9">
        <w:t>ь</w:t>
      </w:r>
      <w:r>
        <w:t>) минут;</w:t>
      </w:r>
    </w:p>
    <w:p w:rsidR="00C3341E" w:rsidRDefault="00C3341E" w:rsidP="00C3341E">
      <w:pPr>
        <w:ind w:firstLine="709"/>
        <w:jc w:val="both"/>
      </w:pPr>
      <w:proofErr w:type="gramStart"/>
      <w:r>
        <w:t>- по прибыти</w:t>
      </w:r>
      <w:r w:rsidR="00BA5A82">
        <w:t>ю</w:t>
      </w:r>
      <w:r>
        <w:t xml:space="preserve"> на Объект </w:t>
      </w:r>
      <w:r w:rsidR="006C6DB9" w:rsidRPr="00927BD6">
        <w:t>наряд</w:t>
      </w:r>
      <w:r w:rsidR="006C6DB9">
        <w:t>а</w:t>
      </w:r>
      <w:r w:rsidR="006C6DB9" w:rsidRPr="00927BD6">
        <w:t xml:space="preserve"> реагирования</w:t>
      </w:r>
      <w:r w:rsidR="006C6DB9">
        <w:t>,</w:t>
      </w:r>
      <w:r w:rsidR="006C6DB9" w:rsidRPr="00927BD6">
        <w:t xml:space="preserve"> </w:t>
      </w:r>
      <w:r>
        <w:t>сотрудники Исполнителя должны установить причины срабатывания Комплекса</w:t>
      </w:r>
      <w:r w:rsidRPr="00927BD6">
        <w:t xml:space="preserve"> тревожной сигнализации</w:t>
      </w:r>
      <w:r>
        <w:t xml:space="preserve">, при </w:t>
      </w:r>
      <w:r w:rsidRPr="00BC2CD5">
        <w:t>необходимости прин</w:t>
      </w:r>
      <w:r>
        <w:t>ять</w:t>
      </w:r>
      <w:r w:rsidRPr="00BC2CD5">
        <w:t xml:space="preserve"> меры к пересечению противоправных действий и задержанию</w:t>
      </w:r>
      <w:r w:rsidR="00662E7E">
        <w:t xml:space="preserve">, проникших на объект, а также </w:t>
      </w:r>
      <w:r w:rsidRPr="00BC2CD5">
        <w:t>лиц</w:t>
      </w:r>
      <w:r>
        <w:t>, создающих угроз</w:t>
      </w:r>
      <w:r w:rsidR="001F3E62">
        <w:t>у жизни и здоровью сотрудников З</w:t>
      </w:r>
      <w:r>
        <w:t>аказчика, хищения, повреждения, уничтожения имущества Заказчика для дальнейшей передачи их в органы внутренних дел.</w:t>
      </w:r>
      <w:proofErr w:type="gramEnd"/>
    </w:p>
    <w:p w:rsidR="001F3E62" w:rsidRDefault="001F3E62" w:rsidP="001F3E62">
      <w:pPr>
        <w:ind w:firstLine="709"/>
        <w:jc w:val="both"/>
      </w:pPr>
    </w:p>
    <w:p w:rsidR="001F3E62" w:rsidRPr="001F3E62" w:rsidRDefault="00BE2AAD" w:rsidP="001F3E62">
      <w:pPr>
        <w:ind w:firstLine="709"/>
        <w:jc w:val="both"/>
      </w:pPr>
      <w:r>
        <w:rPr>
          <w:b/>
          <w:noProof/>
          <w:spacing w:val="-10"/>
        </w:rPr>
        <w:t>4</w:t>
      </w:r>
      <w:r w:rsidR="001F3E62">
        <w:rPr>
          <w:b/>
          <w:noProof/>
          <w:spacing w:val="-10"/>
        </w:rPr>
        <w:t xml:space="preserve">. </w:t>
      </w:r>
      <w:r w:rsidR="001F3E62" w:rsidRPr="000348B1">
        <w:rPr>
          <w:b/>
          <w:noProof/>
          <w:spacing w:val="-10"/>
        </w:rPr>
        <w:t>Требования к Исполнителю</w:t>
      </w:r>
      <w:r w:rsidR="001F3E62">
        <w:rPr>
          <w:b/>
          <w:noProof/>
          <w:spacing w:val="-10"/>
        </w:rPr>
        <w:t>:</w:t>
      </w:r>
    </w:p>
    <w:p w:rsidR="001F3E62" w:rsidRPr="00BF6DBD" w:rsidRDefault="001F3E62" w:rsidP="00751442">
      <w:pPr>
        <w:widowControl w:val="0"/>
        <w:tabs>
          <w:tab w:val="left" w:pos="600"/>
        </w:tabs>
        <w:jc w:val="both"/>
      </w:pPr>
      <w:r w:rsidRPr="00BF6DBD">
        <w:t>наличие дежурного подразделения;</w:t>
      </w:r>
    </w:p>
    <w:p w:rsidR="001F3E62" w:rsidRPr="00BF6DBD" w:rsidRDefault="001F3E62" w:rsidP="00751442">
      <w:pPr>
        <w:widowControl w:val="0"/>
        <w:tabs>
          <w:tab w:val="left" w:pos="600"/>
        </w:tabs>
        <w:jc w:val="both"/>
      </w:pPr>
      <w:r w:rsidRPr="00BF6DBD">
        <w:t>наличие транспортных средств, для выездов группы немедленного реагирования;</w:t>
      </w:r>
    </w:p>
    <w:p w:rsidR="001F3E62" w:rsidRPr="00BF6DBD" w:rsidRDefault="001F3E62" w:rsidP="00751442">
      <w:pPr>
        <w:pStyle w:val="ae"/>
        <w:widowControl w:val="0"/>
        <w:tabs>
          <w:tab w:val="left" w:pos="851"/>
        </w:tabs>
        <w:ind w:left="0"/>
        <w:jc w:val="both"/>
      </w:pPr>
      <w:r w:rsidRPr="00BF6DBD">
        <w:t>наличие средств радиосвязи, обеспечивающих непрерывную радиосвязь оперативного дежурного и экипажей группы немедленного реагирования;</w:t>
      </w:r>
    </w:p>
    <w:p w:rsidR="001F3E62" w:rsidRDefault="001F3E62" w:rsidP="00751442">
      <w:pPr>
        <w:widowControl w:val="0"/>
        <w:tabs>
          <w:tab w:val="left" w:pos="0"/>
        </w:tabs>
        <w:jc w:val="both"/>
      </w:pPr>
      <w:r w:rsidRPr="00BF6DBD">
        <w:t xml:space="preserve">наличие групп быстрого реагирования для принятия мер по предупреждению и </w:t>
      </w:r>
    </w:p>
    <w:p w:rsidR="001F3E62" w:rsidRDefault="001F3E62" w:rsidP="00751442">
      <w:pPr>
        <w:pStyle w:val="ae"/>
        <w:widowControl w:val="0"/>
        <w:tabs>
          <w:tab w:val="left" w:pos="0"/>
        </w:tabs>
        <w:ind w:left="0"/>
        <w:jc w:val="both"/>
      </w:pPr>
      <w:r>
        <w:t>п</w:t>
      </w:r>
      <w:r w:rsidRPr="00BF6DBD">
        <w:t>ресечению правонарушений и преступлений при получении сигнала с охраняемых объектов.</w:t>
      </w:r>
    </w:p>
    <w:p w:rsidR="00CA223C" w:rsidRDefault="00CA223C" w:rsidP="00751442">
      <w:pPr>
        <w:pStyle w:val="ae"/>
        <w:widowControl w:val="0"/>
        <w:tabs>
          <w:tab w:val="left" w:pos="0"/>
        </w:tabs>
        <w:ind w:left="0"/>
        <w:jc w:val="both"/>
      </w:pPr>
    </w:p>
    <w:p w:rsidR="00BC386E" w:rsidRDefault="00BC386E" w:rsidP="001F3E62">
      <w:pPr>
        <w:pStyle w:val="ae"/>
        <w:widowControl w:val="0"/>
        <w:tabs>
          <w:tab w:val="left" w:pos="0"/>
        </w:tabs>
        <w:ind w:left="0" w:firstLine="709"/>
        <w:jc w:val="both"/>
        <w:rPr>
          <w:b/>
        </w:rPr>
      </w:pPr>
      <w:r w:rsidRPr="005C39E5">
        <w:rPr>
          <w:b/>
        </w:rPr>
        <w:t>Объекты прокуратуры Архангельской области включены в перечень объектов, на которые охранная деятельность частных организаций не распространяется в соответствии с Постановлением Правительства РФ от 14.08.1992 № 587, Распоряжением Правительства РФ от 10.02.2017 г. № 239-р.</w:t>
      </w:r>
    </w:p>
    <w:p w:rsidR="00BE2AAD" w:rsidRDefault="00BE2AAD" w:rsidP="00BE2AAD">
      <w:pPr>
        <w:ind w:firstLine="709"/>
        <w:jc w:val="both"/>
        <w:rPr>
          <w:b/>
        </w:rPr>
      </w:pPr>
    </w:p>
    <w:p w:rsidR="00BE2AAD" w:rsidRPr="00927BD6" w:rsidRDefault="00BE2AAD" w:rsidP="00BE2AAD">
      <w:pPr>
        <w:ind w:firstLine="709"/>
        <w:jc w:val="both"/>
        <w:rPr>
          <w:b/>
        </w:rPr>
      </w:pPr>
      <w:r>
        <w:rPr>
          <w:b/>
        </w:rPr>
        <w:t>5</w:t>
      </w:r>
      <w:r w:rsidRPr="00927BD6">
        <w:rPr>
          <w:b/>
        </w:rPr>
        <w:t xml:space="preserve">. Место оказания услуг: </w:t>
      </w:r>
      <w:r w:rsidRPr="00927BD6">
        <w:t xml:space="preserve">в соответствии с пунктом </w:t>
      </w:r>
      <w:r>
        <w:t>2</w:t>
      </w:r>
      <w:r w:rsidRPr="00927BD6">
        <w:t xml:space="preserve"> настоящего раздела.</w:t>
      </w:r>
      <w:r w:rsidRPr="00927BD6">
        <w:rPr>
          <w:b/>
        </w:rPr>
        <w:t xml:space="preserve"> </w:t>
      </w:r>
    </w:p>
    <w:p w:rsidR="00BE2AAD" w:rsidRDefault="00BE2AAD" w:rsidP="00BE2AAD">
      <w:pPr>
        <w:pStyle w:val="ae"/>
        <w:widowControl w:val="0"/>
        <w:tabs>
          <w:tab w:val="left" w:pos="0"/>
        </w:tabs>
        <w:ind w:left="0" w:firstLine="709"/>
        <w:jc w:val="both"/>
        <w:rPr>
          <w:b/>
        </w:rPr>
      </w:pPr>
    </w:p>
    <w:p w:rsidR="00BE2AAD" w:rsidRPr="00A0650E" w:rsidRDefault="00BE2AAD" w:rsidP="00BE2AAD">
      <w:pPr>
        <w:pStyle w:val="ae"/>
        <w:widowControl w:val="0"/>
        <w:tabs>
          <w:tab w:val="left" w:pos="0"/>
        </w:tabs>
        <w:ind w:left="0" w:firstLine="709"/>
        <w:jc w:val="both"/>
      </w:pPr>
      <w:r>
        <w:rPr>
          <w:b/>
        </w:rPr>
        <w:t>6</w:t>
      </w:r>
      <w:r w:rsidRPr="00927BD6">
        <w:rPr>
          <w:b/>
        </w:rPr>
        <w:t xml:space="preserve">. Сроки оказания услуг: </w:t>
      </w:r>
      <w:r w:rsidRPr="00927BD6">
        <w:t xml:space="preserve">с </w:t>
      </w:r>
      <w:r>
        <w:t xml:space="preserve">00.00 часов </w:t>
      </w:r>
      <w:r w:rsidRPr="00927BD6">
        <w:t>01.01.20</w:t>
      </w:r>
      <w:r>
        <w:t>20</w:t>
      </w:r>
      <w:r w:rsidRPr="00927BD6">
        <w:t xml:space="preserve"> по </w:t>
      </w:r>
      <w:r>
        <w:t xml:space="preserve">24.00 часов </w:t>
      </w:r>
      <w:r w:rsidRPr="00927BD6">
        <w:t>31.12.20</w:t>
      </w:r>
      <w:r>
        <w:t>20</w:t>
      </w:r>
      <w:r w:rsidRPr="00927BD6">
        <w:t>.</w:t>
      </w:r>
    </w:p>
    <w:p w:rsidR="001F3E62" w:rsidRDefault="001F3E62" w:rsidP="001F3E62">
      <w:pPr>
        <w:pStyle w:val="ae"/>
        <w:widowControl w:val="0"/>
        <w:tabs>
          <w:tab w:val="left" w:pos="600"/>
        </w:tabs>
        <w:ind w:left="0" w:firstLine="709"/>
        <w:jc w:val="both"/>
      </w:pPr>
    </w:p>
    <w:p w:rsidR="002D0E8D" w:rsidRDefault="002D0E8D" w:rsidP="002D0E8D">
      <w:pPr>
        <w:pStyle w:val="ConsPlusNormal"/>
        <w:widowControl/>
        <w:ind w:firstLine="0"/>
        <w:jc w:val="center"/>
        <w:rPr>
          <w:rFonts w:ascii="Times New Roman" w:hAnsi="Times New Roman" w:cs="Times New Roman"/>
          <w:b/>
          <w:bCs/>
          <w:sz w:val="24"/>
          <w:szCs w:val="24"/>
        </w:rPr>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2D0E8D" w:rsidRDefault="002D0E8D" w:rsidP="002D0E8D">
      <w:pPr>
        <w:tabs>
          <w:tab w:val="left" w:pos="851"/>
          <w:tab w:val="left" w:pos="1134"/>
        </w:tabs>
        <w:jc w:val="both"/>
      </w:pPr>
    </w:p>
    <w:p w:rsidR="00D16EEC" w:rsidRDefault="00D16EEC" w:rsidP="00D16EEC">
      <w:pPr>
        <w:jc w:val="both"/>
      </w:pPr>
    </w:p>
    <w:p w:rsidR="00D16EEC" w:rsidRDefault="00D16EEC" w:rsidP="00D16EEC">
      <w:pPr>
        <w:jc w:val="both"/>
      </w:pPr>
    </w:p>
    <w:p w:rsidR="005957E8" w:rsidRDefault="005957E8" w:rsidP="003B2B18">
      <w:pPr>
        <w:jc w:val="right"/>
        <w:rPr>
          <w:b/>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1F3E62">
          <w:pgSz w:w="11906" w:h="16838"/>
          <w:pgMar w:top="992" w:right="707" w:bottom="1134" w:left="1418"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1"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0D622C" w:rsidRDefault="000D622C" w:rsidP="000D622C">
      <w:pPr>
        <w:pStyle w:val="af0"/>
        <w:jc w:val="right"/>
        <w:rPr>
          <w:b/>
        </w:rPr>
      </w:pPr>
      <w:bookmarkStart w:id="2" w:name="_Hlk7434511"/>
      <w:bookmarkStart w:id="3" w:name="_Hlk7434635"/>
      <w:r w:rsidRPr="00DF0B41">
        <w:rPr>
          <w:b/>
        </w:rPr>
        <w:lastRenderedPageBreak/>
        <w:t xml:space="preserve">Приложение № </w:t>
      </w:r>
      <w:r>
        <w:rPr>
          <w:b/>
        </w:rPr>
        <w:t>2</w:t>
      </w:r>
    </w:p>
    <w:p w:rsidR="000D622C" w:rsidRDefault="000D622C" w:rsidP="000D622C">
      <w:pPr>
        <w:pStyle w:val="af0"/>
        <w:jc w:val="right"/>
        <w:rPr>
          <w:b/>
        </w:rPr>
      </w:pPr>
    </w:p>
    <w:p w:rsidR="005C39E5" w:rsidRDefault="005C39E5" w:rsidP="005C39E5">
      <w:pPr>
        <w:jc w:val="center"/>
        <w:rPr>
          <w:b/>
        </w:rPr>
      </w:pPr>
      <w:r>
        <w:rPr>
          <w:b/>
        </w:rPr>
        <w:t>ОБОСНОВАНИЕ НАЧАЛЬНОЙ (МАКСИМАЛЬНОЙ) ЦЕНЫ КОНТРАКТА</w:t>
      </w:r>
    </w:p>
    <w:p w:rsidR="005C39E5" w:rsidRPr="00EC2BED" w:rsidRDefault="005C39E5" w:rsidP="005C39E5">
      <w:pPr>
        <w:jc w:val="center"/>
        <w:rPr>
          <w:b/>
          <w:bCs/>
        </w:rPr>
      </w:pPr>
    </w:p>
    <w:p w:rsidR="005C39E5" w:rsidRDefault="005C39E5" w:rsidP="005C39E5">
      <w:pPr>
        <w:ind w:firstLine="709"/>
        <w:rPr>
          <w:b/>
        </w:rPr>
      </w:pPr>
      <w:r w:rsidRPr="00DB60AD">
        <w:rPr>
          <w:rFonts w:eastAsia="Arial Unicode MS"/>
          <w:b/>
        </w:rPr>
        <w:t>Предмет контракта</w:t>
      </w:r>
      <w:r w:rsidRPr="006531A1">
        <w:rPr>
          <w:rFonts w:eastAsia="Arial Unicode MS"/>
          <w:b/>
        </w:rPr>
        <w:t>:</w:t>
      </w:r>
      <w:r w:rsidRPr="000B4E21">
        <w:rPr>
          <w:rFonts w:eastAsia="Arial Unicode MS"/>
          <w:b/>
        </w:rPr>
        <w:t xml:space="preserve"> Оказание услуг по охране объектов прокуратуры Архангельской области </w:t>
      </w:r>
      <w:r w:rsidRPr="000B4E21">
        <w:rPr>
          <w:b/>
        </w:rPr>
        <w:t xml:space="preserve">при помощи </w:t>
      </w:r>
      <w:r>
        <w:rPr>
          <w:b/>
        </w:rPr>
        <w:t xml:space="preserve">пульта </w:t>
      </w:r>
      <w:r w:rsidRPr="000B4E21">
        <w:rPr>
          <w:b/>
        </w:rPr>
        <w:t>централизованного наблюдения и кнопки тревожной сигнализации</w:t>
      </w:r>
      <w:r>
        <w:rPr>
          <w:b/>
        </w:rPr>
        <w:t>.</w:t>
      </w:r>
    </w:p>
    <w:p w:rsidR="005C39E5" w:rsidRPr="000B4E21" w:rsidRDefault="005C39E5" w:rsidP="005C39E5">
      <w:pPr>
        <w:ind w:firstLine="709"/>
        <w:rPr>
          <w:b/>
        </w:rPr>
      </w:pPr>
    </w:p>
    <w:tbl>
      <w:tblPr>
        <w:tblW w:w="15360" w:type="dxa"/>
        <w:tblInd w:w="-25" w:type="dxa"/>
        <w:tblLayout w:type="fixed"/>
        <w:tblCellMar>
          <w:left w:w="113" w:type="dxa"/>
        </w:tblCellMar>
        <w:tblLook w:val="0000" w:firstRow="0" w:lastRow="0" w:firstColumn="0" w:lastColumn="0" w:noHBand="0" w:noVBand="0"/>
      </w:tblPr>
      <w:tblGrid>
        <w:gridCol w:w="6659"/>
        <w:gridCol w:w="8701"/>
      </w:tblGrid>
      <w:tr w:rsidR="005C39E5" w:rsidTr="00AF354A">
        <w:trPr>
          <w:trHeight w:val="350"/>
        </w:trPr>
        <w:tc>
          <w:tcPr>
            <w:tcW w:w="6659" w:type="dxa"/>
            <w:shd w:val="clear" w:color="auto" w:fill="auto"/>
          </w:tcPr>
          <w:p w:rsidR="005C39E5" w:rsidRDefault="005C39E5" w:rsidP="00AF354A">
            <w:pPr>
              <w:snapToGrid w:val="0"/>
              <w:rPr>
                <w:b/>
                <w:bCs/>
              </w:rPr>
            </w:pPr>
            <w:r>
              <w:rPr>
                <w:b/>
                <w:bCs/>
              </w:rPr>
              <w:t>Используемый метод определения НМЦК с обоснованием:</w:t>
            </w:r>
          </w:p>
        </w:tc>
        <w:tc>
          <w:tcPr>
            <w:tcW w:w="8701" w:type="dxa"/>
            <w:shd w:val="clear" w:color="auto" w:fill="auto"/>
          </w:tcPr>
          <w:p w:rsidR="005C39E5" w:rsidRDefault="005C39E5" w:rsidP="00AF354A">
            <w:pPr>
              <w:snapToGrid w:val="0"/>
            </w:pPr>
            <w:r>
              <w:t xml:space="preserve">Метод сопоставимых рыночных цен (анализа рынка) осуществлен на основе коммерческих предложений организаций, </w:t>
            </w:r>
            <w:r>
              <w:rPr>
                <w:iCs/>
              </w:rPr>
              <w:t>осуществляющих оказание услуг</w:t>
            </w:r>
            <w:r>
              <w:t>.</w:t>
            </w:r>
          </w:p>
          <w:p w:rsidR="005C39E5" w:rsidRDefault="005C39E5" w:rsidP="00AF354A">
            <w:pPr>
              <w:jc w:val="both"/>
            </w:pPr>
            <w:r>
              <w:t>Данный метод является приоритетным для определения и обоснования начальной (максимальной) цены контракта</w:t>
            </w:r>
          </w:p>
        </w:tc>
      </w:tr>
      <w:tr w:rsidR="005C39E5" w:rsidTr="00AF354A">
        <w:trPr>
          <w:trHeight w:val="284"/>
        </w:trPr>
        <w:tc>
          <w:tcPr>
            <w:tcW w:w="15360" w:type="dxa"/>
            <w:gridSpan w:val="2"/>
            <w:shd w:val="clear" w:color="auto" w:fill="auto"/>
          </w:tcPr>
          <w:p w:rsidR="005C39E5" w:rsidRDefault="005C39E5" w:rsidP="00AF354A">
            <w:pPr>
              <w:rPr>
                <w:b/>
                <w:bCs/>
              </w:rPr>
            </w:pPr>
            <w:r>
              <w:rPr>
                <w:b/>
                <w:bCs/>
              </w:rPr>
              <w:t>Расчет НМЦК определяется по формуле:</w:t>
            </w:r>
          </w:p>
          <w:p w:rsidR="005C39E5" w:rsidRDefault="005C39E5" w:rsidP="00AF354A">
            <w:r>
              <w:rPr>
                <w:noProof/>
              </w:rPr>
              <w:drawing>
                <wp:inline distT="0" distB="0" distL="0" distR="0" wp14:anchorId="2AB3A025" wp14:editId="48136237">
                  <wp:extent cx="162877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5C39E5" w:rsidRDefault="005C39E5" w:rsidP="00AF354A">
            <w:r>
              <w:t xml:space="preserve">где: </w:t>
            </w:r>
            <w:r>
              <w:rPr>
                <w:noProof/>
              </w:rPr>
              <w:drawing>
                <wp:inline distT="0" distB="0" distL="0" distR="0" wp14:anchorId="2AABA95B" wp14:editId="168CC594">
                  <wp:extent cx="6762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определяемая методом сопоставимых рыночных цен (анализа рынка);</w:t>
            </w:r>
          </w:p>
          <w:p w:rsidR="005C39E5" w:rsidRDefault="005C39E5" w:rsidP="00AF354A">
            <w:r>
              <w:t>v - количество (объем) закупаемого товара (работы, услуги);</w:t>
            </w:r>
          </w:p>
          <w:p w:rsidR="005C39E5" w:rsidRDefault="005C39E5" w:rsidP="00AF354A">
            <w:r>
              <w:t>n - количество значений, используемых в расчете;</w:t>
            </w:r>
          </w:p>
          <w:p w:rsidR="005C39E5" w:rsidRDefault="005C39E5" w:rsidP="00AF354A">
            <w:r>
              <w:t>i - номер источника ценовой информации;</w:t>
            </w:r>
          </w:p>
          <w:p w:rsidR="005C39E5" w:rsidRDefault="005C39E5" w:rsidP="00AF354A">
            <w:r>
              <w:rPr>
                <w:noProof/>
              </w:rPr>
              <w:drawing>
                <wp:inline distT="0" distB="0" distL="0" distR="0" wp14:anchorId="3184771D" wp14:editId="41DA5DCA">
                  <wp:extent cx="1524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5C39E5" w:rsidRDefault="005C39E5" w:rsidP="00AF354A">
            <w:pPr>
              <w:autoSpaceDE w:val="0"/>
              <w:jc w:val="both"/>
            </w:pPr>
            <w:r>
              <w:t>Коэффициент вариации цены определяется по следующей формуле:</w:t>
            </w:r>
          </w:p>
          <w:p w:rsidR="005C39E5" w:rsidRDefault="005C39E5" w:rsidP="00AF354A">
            <w:pPr>
              <w:autoSpaceDE w:val="0"/>
              <w:jc w:val="both"/>
            </w:pPr>
          </w:p>
          <w:p w:rsidR="005C39E5" w:rsidRDefault="005C39E5" w:rsidP="00AF354A">
            <w:pPr>
              <w:autoSpaceDE w:val="0"/>
            </w:pPr>
            <w:r>
              <w:rPr>
                <w:noProof/>
                <w:position w:val="-21"/>
              </w:rPr>
              <w:drawing>
                <wp:inline distT="0" distB="0" distL="0" distR="0" wp14:anchorId="714CE872" wp14:editId="2E7E43FE">
                  <wp:extent cx="12001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5C39E5" w:rsidRDefault="005C39E5" w:rsidP="00AF354A">
            <w:pPr>
              <w:autoSpaceDE w:val="0"/>
              <w:jc w:val="both"/>
            </w:pPr>
            <w:r>
              <w:t>где:</w:t>
            </w:r>
          </w:p>
          <w:p w:rsidR="005C39E5" w:rsidRDefault="005C39E5" w:rsidP="00AF354A">
            <w:pPr>
              <w:autoSpaceDE w:val="0"/>
              <w:jc w:val="both"/>
            </w:pPr>
            <w:r>
              <w:t xml:space="preserve">V - коэффициент вариации;  </w:t>
            </w:r>
          </w:p>
          <w:p w:rsidR="005C39E5" w:rsidRDefault="005C39E5" w:rsidP="00AF354A">
            <w:pPr>
              <w:autoSpaceDE w:val="0"/>
              <w:jc w:val="both"/>
            </w:pPr>
            <w:r>
              <w:rPr>
                <w:noProof/>
                <w:position w:val="-30"/>
              </w:rPr>
              <w:drawing>
                <wp:inline distT="0" distB="0" distL="0" distR="0" wp14:anchorId="3D033460" wp14:editId="3EFD1D31">
                  <wp:extent cx="159067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5C39E5" w:rsidRDefault="005C39E5" w:rsidP="00AF354A">
            <w:pPr>
              <w:autoSpaceDE w:val="0"/>
              <w:jc w:val="both"/>
            </w:pPr>
            <w:r>
              <w:rPr>
                <w:noProof/>
                <w:position w:val="-5"/>
              </w:rPr>
              <w:drawing>
                <wp:inline distT="0" distB="0" distL="0" distR="0" wp14:anchorId="0F55C43C" wp14:editId="6855E6B2">
                  <wp:extent cx="1524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5C39E5" w:rsidRDefault="005C39E5" w:rsidP="00AF354A">
            <w:pPr>
              <w:autoSpaceDE w:val="0"/>
              <w:jc w:val="both"/>
            </w:pPr>
            <w:r>
              <w:t>&lt;ц&gt; - средняя арифметическая величина цены единицы товара, работы, услуги;</w:t>
            </w:r>
          </w:p>
          <w:p w:rsidR="005C39E5" w:rsidRDefault="005C39E5" w:rsidP="00AF354A">
            <w:pPr>
              <w:jc w:val="both"/>
            </w:pPr>
            <w:r>
              <w:t>n - количество значений, используемых в расчете.</w:t>
            </w:r>
          </w:p>
        </w:tc>
      </w:tr>
    </w:tbl>
    <w:p w:rsidR="005C39E5" w:rsidRPr="002E0E0E" w:rsidRDefault="005C39E5" w:rsidP="005C39E5">
      <w:pPr>
        <w:rPr>
          <w:vanish/>
        </w:rPr>
      </w:pPr>
    </w:p>
    <w:tbl>
      <w:tblPr>
        <w:tblW w:w="1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069"/>
        <w:gridCol w:w="709"/>
        <w:gridCol w:w="992"/>
        <w:gridCol w:w="2127"/>
        <w:gridCol w:w="2409"/>
        <w:gridCol w:w="2268"/>
        <w:gridCol w:w="1560"/>
        <w:gridCol w:w="1338"/>
      </w:tblGrid>
      <w:tr w:rsidR="005C39E5" w:rsidRPr="00A218BA" w:rsidTr="00AF354A">
        <w:trPr>
          <w:trHeight w:val="1692"/>
          <w:jc w:val="center"/>
        </w:trPr>
        <w:tc>
          <w:tcPr>
            <w:tcW w:w="568" w:type="dxa"/>
            <w:shd w:val="clear" w:color="auto" w:fill="auto"/>
            <w:hideMark/>
          </w:tcPr>
          <w:p w:rsidR="005C39E5" w:rsidRPr="00C45114" w:rsidRDefault="005C39E5" w:rsidP="00AF354A">
            <w:pPr>
              <w:jc w:val="center"/>
              <w:rPr>
                <w:b/>
                <w:sz w:val="20"/>
                <w:szCs w:val="20"/>
              </w:rPr>
            </w:pPr>
            <w:r w:rsidRPr="00C45114">
              <w:rPr>
                <w:b/>
                <w:sz w:val="20"/>
                <w:szCs w:val="20"/>
              </w:rPr>
              <w:lastRenderedPageBreak/>
              <w:t>№ п/п</w:t>
            </w:r>
          </w:p>
        </w:tc>
        <w:tc>
          <w:tcPr>
            <w:tcW w:w="3069" w:type="dxa"/>
            <w:shd w:val="clear" w:color="auto" w:fill="auto"/>
            <w:hideMark/>
          </w:tcPr>
          <w:p w:rsidR="005C39E5" w:rsidRPr="00C45114" w:rsidRDefault="005C39E5" w:rsidP="00AF354A">
            <w:pPr>
              <w:jc w:val="center"/>
              <w:rPr>
                <w:b/>
                <w:sz w:val="20"/>
                <w:szCs w:val="20"/>
              </w:rPr>
            </w:pPr>
            <w:r w:rsidRPr="00C45114">
              <w:rPr>
                <w:b/>
                <w:sz w:val="20"/>
                <w:szCs w:val="20"/>
              </w:rPr>
              <w:t>Наименование услуги</w:t>
            </w:r>
          </w:p>
        </w:tc>
        <w:tc>
          <w:tcPr>
            <w:tcW w:w="709" w:type="dxa"/>
            <w:shd w:val="clear" w:color="auto" w:fill="auto"/>
            <w:hideMark/>
          </w:tcPr>
          <w:p w:rsidR="005C39E5" w:rsidRPr="00C45114" w:rsidRDefault="005C39E5" w:rsidP="00AF354A">
            <w:pPr>
              <w:jc w:val="center"/>
              <w:rPr>
                <w:b/>
                <w:sz w:val="20"/>
                <w:szCs w:val="20"/>
              </w:rPr>
            </w:pPr>
            <w:r w:rsidRPr="00C45114">
              <w:rPr>
                <w:b/>
                <w:sz w:val="20"/>
                <w:szCs w:val="20"/>
              </w:rPr>
              <w:t>Ед. изм.</w:t>
            </w:r>
          </w:p>
        </w:tc>
        <w:tc>
          <w:tcPr>
            <w:tcW w:w="992" w:type="dxa"/>
            <w:shd w:val="clear" w:color="auto" w:fill="auto"/>
            <w:hideMark/>
          </w:tcPr>
          <w:p w:rsidR="005C39E5" w:rsidRPr="00C45114" w:rsidRDefault="005C39E5" w:rsidP="00AF354A">
            <w:pPr>
              <w:jc w:val="center"/>
              <w:rPr>
                <w:b/>
                <w:sz w:val="20"/>
                <w:szCs w:val="20"/>
              </w:rPr>
            </w:pPr>
            <w:r w:rsidRPr="00C45114">
              <w:rPr>
                <w:b/>
                <w:sz w:val="20"/>
                <w:szCs w:val="20"/>
              </w:rPr>
              <w:t>Кол-во</w:t>
            </w:r>
          </w:p>
        </w:tc>
        <w:tc>
          <w:tcPr>
            <w:tcW w:w="2127" w:type="dxa"/>
            <w:shd w:val="clear" w:color="auto" w:fill="auto"/>
            <w:hideMark/>
          </w:tcPr>
          <w:p w:rsidR="005C39E5" w:rsidRPr="00C45114" w:rsidRDefault="005C39E5" w:rsidP="00AF354A">
            <w:pPr>
              <w:jc w:val="center"/>
              <w:rPr>
                <w:b/>
                <w:sz w:val="20"/>
                <w:szCs w:val="20"/>
              </w:rPr>
            </w:pPr>
            <w:r w:rsidRPr="00C45114">
              <w:rPr>
                <w:b/>
                <w:sz w:val="20"/>
                <w:szCs w:val="20"/>
              </w:rPr>
              <w:t xml:space="preserve">Информация из реестра контрактов, </w:t>
            </w:r>
          </w:p>
          <w:p w:rsidR="005C39E5" w:rsidRDefault="005C39E5" w:rsidP="00AF354A">
            <w:pPr>
              <w:jc w:val="center"/>
              <w:rPr>
                <w:b/>
                <w:sz w:val="20"/>
                <w:szCs w:val="20"/>
              </w:rPr>
            </w:pPr>
            <w:r>
              <w:rPr>
                <w:b/>
                <w:sz w:val="20"/>
                <w:szCs w:val="20"/>
              </w:rPr>
              <w:t>реестровый номер контракта,</w:t>
            </w:r>
          </w:p>
          <w:p w:rsidR="005C39E5" w:rsidRPr="00C45114" w:rsidRDefault="005C39E5" w:rsidP="00AF354A">
            <w:pPr>
              <w:jc w:val="center"/>
              <w:rPr>
                <w:b/>
                <w:sz w:val="20"/>
                <w:szCs w:val="20"/>
              </w:rPr>
            </w:pPr>
            <w:r w:rsidRPr="00C45114">
              <w:rPr>
                <w:b/>
                <w:bCs/>
                <w:sz w:val="20"/>
                <w:szCs w:val="20"/>
              </w:rPr>
              <w:t>руб.</w:t>
            </w:r>
          </w:p>
          <w:p w:rsidR="005C39E5" w:rsidRPr="00C45114" w:rsidRDefault="005C39E5" w:rsidP="00AF354A">
            <w:pPr>
              <w:jc w:val="center"/>
              <w:rPr>
                <w:b/>
                <w:bCs/>
                <w:sz w:val="20"/>
                <w:szCs w:val="20"/>
              </w:rPr>
            </w:pPr>
          </w:p>
          <w:p w:rsidR="005C39E5" w:rsidRPr="00C45114" w:rsidRDefault="005C39E5" w:rsidP="00AF354A">
            <w:pPr>
              <w:jc w:val="center"/>
              <w:rPr>
                <w:b/>
                <w:sz w:val="20"/>
                <w:szCs w:val="20"/>
              </w:rPr>
            </w:pPr>
            <w:r w:rsidRPr="00C45114">
              <w:rPr>
                <w:b/>
                <w:bCs/>
                <w:sz w:val="20"/>
                <w:szCs w:val="20"/>
              </w:rPr>
              <w:t>1290105268918000015</w:t>
            </w:r>
          </w:p>
        </w:tc>
        <w:tc>
          <w:tcPr>
            <w:tcW w:w="2409" w:type="dxa"/>
            <w:shd w:val="clear" w:color="auto" w:fill="auto"/>
            <w:hideMark/>
          </w:tcPr>
          <w:p w:rsidR="005C39E5" w:rsidRDefault="005C39E5" w:rsidP="00AF354A">
            <w:pPr>
              <w:jc w:val="center"/>
              <w:rPr>
                <w:b/>
                <w:sz w:val="20"/>
                <w:szCs w:val="20"/>
              </w:rPr>
            </w:pPr>
            <w:r w:rsidRPr="00C45114">
              <w:rPr>
                <w:b/>
                <w:sz w:val="20"/>
                <w:szCs w:val="20"/>
              </w:rPr>
              <w:t xml:space="preserve">Информация из </w:t>
            </w:r>
          </w:p>
          <w:p w:rsidR="005C39E5" w:rsidRPr="00C45114" w:rsidRDefault="005C39E5" w:rsidP="00AF354A">
            <w:pPr>
              <w:jc w:val="center"/>
              <w:rPr>
                <w:b/>
                <w:sz w:val="20"/>
                <w:szCs w:val="20"/>
              </w:rPr>
            </w:pPr>
            <w:r w:rsidRPr="00C45114">
              <w:rPr>
                <w:b/>
                <w:sz w:val="20"/>
                <w:szCs w:val="20"/>
              </w:rPr>
              <w:t xml:space="preserve">реестра контрактов, </w:t>
            </w:r>
          </w:p>
          <w:p w:rsidR="005C39E5" w:rsidRDefault="005C39E5" w:rsidP="00AF354A">
            <w:pPr>
              <w:jc w:val="center"/>
              <w:rPr>
                <w:b/>
                <w:sz w:val="20"/>
                <w:szCs w:val="20"/>
              </w:rPr>
            </w:pPr>
            <w:r w:rsidRPr="00C45114">
              <w:rPr>
                <w:b/>
                <w:sz w:val="20"/>
                <w:szCs w:val="20"/>
              </w:rPr>
              <w:t>реестровый номер контракта</w:t>
            </w:r>
            <w:r>
              <w:rPr>
                <w:b/>
                <w:sz w:val="20"/>
                <w:szCs w:val="20"/>
              </w:rPr>
              <w:t xml:space="preserve">, </w:t>
            </w:r>
          </w:p>
          <w:p w:rsidR="005C39E5" w:rsidRDefault="005C39E5" w:rsidP="00AF354A">
            <w:pPr>
              <w:jc w:val="center"/>
              <w:rPr>
                <w:b/>
                <w:sz w:val="20"/>
                <w:szCs w:val="20"/>
              </w:rPr>
            </w:pPr>
            <w:r>
              <w:rPr>
                <w:b/>
                <w:sz w:val="20"/>
                <w:szCs w:val="20"/>
              </w:rPr>
              <w:t>руб.</w:t>
            </w:r>
          </w:p>
          <w:p w:rsidR="005C39E5" w:rsidRPr="00C45114" w:rsidRDefault="005C39E5" w:rsidP="00AF354A">
            <w:pPr>
              <w:jc w:val="center"/>
              <w:rPr>
                <w:b/>
                <w:sz w:val="20"/>
                <w:szCs w:val="20"/>
              </w:rPr>
            </w:pPr>
          </w:p>
          <w:p w:rsidR="005C39E5" w:rsidRPr="00C45114" w:rsidRDefault="007146AA" w:rsidP="00AF354A">
            <w:pPr>
              <w:jc w:val="center"/>
              <w:rPr>
                <w:b/>
                <w:sz w:val="20"/>
                <w:szCs w:val="20"/>
              </w:rPr>
            </w:pPr>
            <w:hyperlink r:id="rId55" w:tgtFrame="_blank" w:history="1">
              <w:r w:rsidR="005C39E5" w:rsidRPr="00C45114">
                <w:rPr>
                  <w:rStyle w:val="aa"/>
                  <w:b/>
                  <w:sz w:val="20"/>
                  <w:szCs w:val="20"/>
                </w:rPr>
                <w:t>1290121061717000018</w:t>
              </w:r>
            </w:hyperlink>
          </w:p>
        </w:tc>
        <w:tc>
          <w:tcPr>
            <w:tcW w:w="2268" w:type="dxa"/>
            <w:shd w:val="clear" w:color="auto" w:fill="auto"/>
            <w:hideMark/>
          </w:tcPr>
          <w:p w:rsidR="005C39E5" w:rsidRPr="00C45114" w:rsidRDefault="005C39E5" w:rsidP="00AF354A">
            <w:pPr>
              <w:jc w:val="center"/>
              <w:rPr>
                <w:b/>
                <w:sz w:val="20"/>
                <w:szCs w:val="20"/>
              </w:rPr>
            </w:pPr>
            <w:r w:rsidRPr="00C45114">
              <w:rPr>
                <w:b/>
                <w:sz w:val="20"/>
                <w:szCs w:val="20"/>
              </w:rPr>
              <w:t xml:space="preserve">Информация из реестра контрактов, </w:t>
            </w:r>
          </w:p>
          <w:p w:rsidR="005C39E5" w:rsidRDefault="005C39E5" w:rsidP="00AF354A">
            <w:pPr>
              <w:jc w:val="center"/>
              <w:rPr>
                <w:b/>
                <w:sz w:val="20"/>
                <w:szCs w:val="20"/>
              </w:rPr>
            </w:pPr>
            <w:r w:rsidRPr="00C45114">
              <w:rPr>
                <w:b/>
                <w:sz w:val="20"/>
                <w:szCs w:val="20"/>
              </w:rPr>
              <w:t>реестровый номер контракта</w:t>
            </w:r>
            <w:r>
              <w:rPr>
                <w:b/>
                <w:sz w:val="20"/>
                <w:szCs w:val="20"/>
              </w:rPr>
              <w:t xml:space="preserve">, </w:t>
            </w:r>
          </w:p>
          <w:p w:rsidR="005C39E5" w:rsidRDefault="005C39E5" w:rsidP="00AF354A">
            <w:pPr>
              <w:jc w:val="center"/>
              <w:rPr>
                <w:b/>
                <w:sz w:val="20"/>
                <w:szCs w:val="20"/>
              </w:rPr>
            </w:pPr>
            <w:r>
              <w:rPr>
                <w:b/>
                <w:sz w:val="20"/>
                <w:szCs w:val="20"/>
              </w:rPr>
              <w:t>руб.</w:t>
            </w:r>
          </w:p>
          <w:p w:rsidR="005C39E5" w:rsidRPr="00C45114" w:rsidRDefault="005C39E5" w:rsidP="00AF354A">
            <w:pPr>
              <w:jc w:val="center"/>
              <w:rPr>
                <w:b/>
                <w:sz w:val="20"/>
                <w:szCs w:val="20"/>
              </w:rPr>
            </w:pPr>
          </w:p>
          <w:p w:rsidR="005C39E5" w:rsidRPr="00C45114" w:rsidRDefault="007146AA" w:rsidP="00AF354A">
            <w:pPr>
              <w:jc w:val="center"/>
              <w:rPr>
                <w:b/>
                <w:sz w:val="20"/>
                <w:szCs w:val="20"/>
              </w:rPr>
            </w:pPr>
            <w:hyperlink r:id="rId56" w:tgtFrame="_blank" w:history="1">
              <w:r w:rsidR="005C39E5" w:rsidRPr="00C45114">
                <w:rPr>
                  <w:rStyle w:val="aa"/>
                  <w:b/>
                  <w:sz w:val="20"/>
                  <w:szCs w:val="20"/>
                </w:rPr>
                <w:t>2290000032817000005</w:t>
              </w:r>
            </w:hyperlink>
          </w:p>
          <w:p w:rsidR="005C39E5" w:rsidRPr="00C45114" w:rsidRDefault="005C39E5" w:rsidP="00AF354A">
            <w:pPr>
              <w:jc w:val="center"/>
              <w:rPr>
                <w:b/>
                <w:sz w:val="20"/>
                <w:szCs w:val="20"/>
              </w:rPr>
            </w:pPr>
          </w:p>
        </w:tc>
        <w:tc>
          <w:tcPr>
            <w:tcW w:w="1560" w:type="dxa"/>
            <w:shd w:val="clear" w:color="auto" w:fill="auto"/>
            <w:hideMark/>
          </w:tcPr>
          <w:p w:rsidR="005C39E5" w:rsidRPr="00C45114" w:rsidRDefault="005C39E5" w:rsidP="00AF354A">
            <w:pPr>
              <w:jc w:val="center"/>
              <w:rPr>
                <w:b/>
                <w:sz w:val="20"/>
                <w:szCs w:val="20"/>
              </w:rPr>
            </w:pPr>
            <w:r w:rsidRPr="00C45114">
              <w:rPr>
                <w:b/>
                <w:sz w:val="20"/>
                <w:szCs w:val="20"/>
              </w:rPr>
              <w:t xml:space="preserve">Средняя цена за единицу, </w:t>
            </w:r>
          </w:p>
          <w:p w:rsidR="005C39E5" w:rsidRPr="00C45114" w:rsidRDefault="005C39E5" w:rsidP="00AF354A">
            <w:pPr>
              <w:jc w:val="center"/>
              <w:rPr>
                <w:b/>
                <w:sz w:val="20"/>
                <w:szCs w:val="20"/>
              </w:rPr>
            </w:pPr>
            <w:r w:rsidRPr="00C45114">
              <w:rPr>
                <w:b/>
                <w:sz w:val="20"/>
                <w:szCs w:val="20"/>
              </w:rPr>
              <w:t>руб.</w:t>
            </w:r>
          </w:p>
        </w:tc>
        <w:tc>
          <w:tcPr>
            <w:tcW w:w="1338" w:type="dxa"/>
            <w:shd w:val="clear" w:color="auto" w:fill="auto"/>
            <w:hideMark/>
          </w:tcPr>
          <w:p w:rsidR="005C39E5" w:rsidRPr="00C45114" w:rsidRDefault="005C39E5" w:rsidP="00AF354A">
            <w:pPr>
              <w:jc w:val="center"/>
              <w:rPr>
                <w:b/>
                <w:sz w:val="20"/>
                <w:szCs w:val="20"/>
              </w:rPr>
            </w:pPr>
            <w:r w:rsidRPr="00C45114">
              <w:rPr>
                <w:b/>
                <w:sz w:val="20"/>
                <w:szCs w:val="20"/>
              </w:rPr>
              <w:t>Стоимость, руб.</w:t>
            </w:r>
          </w:p>
        </w:tc>
      </w:tr>
      <w:tr w:rsidR="005C39E5" w:rsidRPr="00A218BA" w:rsidTr="00AF354A">
        <w:trPr>
          <w:trHeight w:val="750"/>
          <w:jc w:val="center"/>
        </w:trPr>
        <w:tc>
          <w:tcPr>
            <w:tcW w:w="568" w:type="dxa"/>
            <w:shd w:val="clear" w:color="auto" w:fill="auto"/>
            <w:vAlign w:val="center"/>
            <w:hideMark/>
          </w:tcPr>
          <w:p w:rsidR="005C39E5" w:rsidRPr="003331FE" w:rsidRDefault="005C39E5" w:rsidP="00AF354A">
            <w:pPr>
              <w:jc w:val="center"/>
            </w:pPr>
            <w:r w:rsidRPr="003331FE">
              <w:t>1.</w:t>
            </w:r>
          </w:p>
        </w:tc>
        <w:tc>
          <w:tcPr>
            <w:tcW w:w="3069" w:type="dxa"/>
            <w:shd w:val="clear" w:color="auto" w:fill="auto"/>
            <w:hideMark/>
          </w:tcPr>
          <w:p w:rsidR="005C39E5" w:rsidRDefault="005C39E5" w:rsidP="00AF354A">
            <w:pPr>
              <w:pBdr>
                <w:top w:val="single" w:sz="4" w:space="0" w:color="000080"/>
              </w:pBdr>
              <w:jc w:val="center"/>
            </w:pPr>
            <w:r w:rsidRPr="003331FE">
              <w:rPr>
                <w:rFonts w:eastAsia="Arial Unicode MS"/>
              </w:rPr>
              <w:t xml:space="preserve">Оказание услуг по охране </w:t>
            </w:r>
            <w:r>
              <w:t>здания прокуратуры Архангельской области</w:t>
            </w:r>
            <w:r>
              <w:rPr>
                <w:rFonts w:eastAsia="Arial Unicode MS"/>
              </w:rPr>
              <w:t xml:space="preserve"> рас</w:t>
            </w:r>
            <w:r>
              <w:t xml:space="preserve">положенного по адресу: </w:t>
            </w:r>
            <w:r>
              <w:br/>
              <w:t xml:space="preserve">г. Архангельск, </w:t>
            </w:r>
          </w:p>
          <w:p w:rsidR="005C39E5" w:rsidRDefault="005C39E5" w:rsidP="00AF354A">
            <w:pPr>
              <w:pBdr>
                <w:top w:val="single" w:sz="4" w:space="0" w:color="000080"/>
              </w:pBdr>
              <w:jc w:val="center"/>
            </w:pPr>
            <w:r>
              <w:t>пр. Новгородский, д. 15</w:t>
            </w:r>
          </w:p>
          <w:p w:rsidR="005C39E5" w:rsidRPr="003331FE" w:rsidRDefault="005C39E5" w:rsidP="00AF354A">
            <w:pPr>
              <w:pBdr>
                <w:top w:val="single" w:sz="4" w:space="0" w:color="000080"/>
              </w:pBdr>
              <w:jc w:val="center"/>
            </w:pPr>
            <w:r w:rsidRPr="003331FE">
              <w:t>при помощи пульта централизованного наблюдения и кнопки тревожной сигнализации</w:t>
            </w:r>
            <w:r>
              <w:t xml:space="preserve">. </w:t>
            </w:r>
          </w:p>
          <w:p w:rsidR="005C39E5" w:rsidRPr="003331FE" w:rsidRDefault="005C39E5" w:rsidP="00AF354A">
            <w:pPr>
              <w:widowControl w:val="0"/>
              <w:autoSpaceDE w:val="0"/>
              <w:autoSpaceDN w:val="0"/>
              <w:adjustRightInd w:val="0"/>
              <w:jc w:val="center"/>
            </w:pPr>
          </w:p>
        </w:tc>
        <w:tc>
          <w:tcPr>
            <w:tcW w:w="709" w:type="dxa"/>
            <w:shd w:val="clear" w:color="auto" w:fill="auto"/>
            <w:vAlign w:val="center"/>
            <w:hideMark/>
          </w:tcPr>
          <w:p w:rsidR="005C39E5" w:rsidRPr="003331FE" w:rsidRDefault="005C39E5" w:rsidP="00AF354A">
            <w:pPr>
              <w:jc w:val="center"/>
            </w:pPr>
            <w:r w:rsidRPr="003331FE">
              <w:t>час</w:t>
            </w:r>
          </w:p>
        </w:tc>
        <w:tc>
          <w:tcPr>
            <w:tcW w:w="992" w:type="dxa"/>
            <w:shd w:val="clear" w:color="auto" w:fill="auto"/>
            <w:vAlign w:val="center"/>
            <w:hideMark/>
          </w:tcPr>
          <w:p w:rsidR="005C39E5" w:rsidRPr="003331FE" w:rsidRDefault="005C39E5" w:rsidP="00AF354A">
            <w:pPr>
              <w:jc w:val="center"/>
            </w:pPr>
            <w:r>
              <w:t>8784</w:t>
            </w:r>
          </w:p>
        </w:tc>
        <w:tc>
          <w:tcPr>
            <w:tcW w:w="2127" w:type="dxa"/>
            <w:shd w:val="clear" w:color="auto" w:fill="auto"/>
            <w:vAlign w:val="center"/>
            <w:hideMark/>
          </w:tcPr>
          <w:p w:rsidR="005C39E5" w:rsidRPr="003331FE" w:rsidRDefault="005C39E5" w:rsidP="00AF354A">
            <w:pPr>
              <w:jc w:val="center"/>
            </w:pPr>
            <w:r w:rsidRPr="003331FE">
              <w:rPr>
                <w:bCs/>
              </w:rPr>
              <w:t>8,28</w:t>
            </w:r>
          </w:p>
        </w:tc>
        <w:tc>
          <w:tcPr>
            <w:tcW w:w="2409" w:type="dxa"/>
            <w:shd w:val="clear" w:color="auto" w:fill="auto"/>
            <w:vAlign w:val="center"/>
            <w:hideMark/>
          </w:tcPr>
          <w:p w:rsidR="005C39E5" w:rsidRPr="003331FE" w:rsidRDefault="005C39E5" w:rsidP="00AF354A">
            <w:pPr>
              <w:jc w:val="center"/>
            </w:pPr>
            <w:r w:rsidRPr="003331FE">
              <w:rPr>
                <w:bCs/>
              </w:rPr>
              <w:t>8,28</w:t>
            </w:r>
          </w:p>
        </w:tc>
        <w:tc>
          <w:tcPr>
            <w:tcW w:w="2268" w:type="dxa"/>
            <w:shd w:val="clear" w:color="auto" w:fill="auto"/>
            <w:vAlign w:val="center"/>
            <w:hideMark/>
          </w:tcPr>
          <w:p w:rsidR="005C39E5" w:rsidRPr="003331FE" w:rsidRDefault="005C39E5" w:rsidP="00AF354A">
            <w:pPr>
              <w:jc w:val="center"/>
            </w:pPr>
            <w:r w:rsidRPr="003331FE">
              <w:rPr>
                <w:bCs/>
              </w:rPr>
              <w:t>8,28</w:t>
            </w:r>
          </w:p>
        </w:tc>
        <w:tc>
          <w:tcPr>
            <w:tcW w:w="1560" w:type="dxa"/>
            <w:shd w:val="clear" w:color="auto" w:fill="auto"/>
            <w:vAlign w:val="center"/>
            <w:hideMark/>
          </w:tcPr>
          <w:p w:rsidR="005C39E5" w:rsidRPr="003331FE" w:rsidRDefault="005C39E5" w:rsidP="00AF354A">
            <w:pPr>
              <w:jc w:val="center"/>
            </w:pPr>
            <w:r w:rsidRPr="003331FE">
              <w:t>8,28</w:t>
            </w:r>
          </w:p>
        </w:tc>
        <w:tc>
          <w:tcPr>
            <w:tcW w:w="1338" w:type="dxa"/>
            <w:shd w:val="clear" w:color="auto" w:fill="auto"/>
            <w:noWrap/>
            <w:vAlign w:val="center"/>
            <w:hideMark/>
          </w:tcPr>
          <w:p w:rsidR="005C39E5" w:rsidRPr="003331FE" w:rsidRDefault="005C39E5" w:rsidP="00AF354A">
            <w:pPr>
              <w:jc w:val="center"/>
            </w:pPr>
            <w:r>
              <w:t>72 731,52</w:t>
            </w:r>
          </w:p>
        </w:tc>
      </w:tr>
      <w:tr w:rsidR="005C39E5" w:rsidRPr="00A218BA" w:rsidTr="00AF354A">
        <w:trPr>
          <w:trHeight w:val="750"/>
          <w:jc w:val="center"/>
        </w:trPr>
        <w:tc>
          <w:tcPr>
            <w:tcW w:w="568" w:type="dxa"/>
            <w:shd w:val="clear" w:color="auto" w:fill="auto"/>
            <w:vAlign w:val="center"/>
          </w:tcPr>
          <w:p w:rsidR="005C39E5" w:rsidRPr="003331FE" w:rsidRDefault="005C39E5" w:rsidP="00AF354A">
            <w:pPr>
              <w:jc w:val="center"/>
            </w:pPr>
            <w:r w:rsidRPr="003331FE">
              <w:t>2.</w:t>
            </w:r>
          </w:p>
        </w:tc>
        <w:tc>
          <w:tcPr>
            <w:tcW w:w="3069" w:type="dxa"/>
            <w:shd w:val="clear" w:color="auto" w:fill="auto"/>
          </w:tcPr>
          <w:p w:rsidR="005C39E5" w:rsidRDefault="005C39E5" w:rsidP="00AF354A">
            <w:pPr>
              <w:pBdr>
                <w:top w:val="single" w:sz="4" w:space="0" w:color="000080"/>
              </w:pBdr>
              <w:jc w:val="center"/>
            </w:pPr>
            <w:r w:rsidRPr="003331FE">
              <w:rPr>
                <w:rFonts w:eastAsia="Arial Unicode MS"/>
              </w:rPr>
              <w:t xml:space="preserve">Оказание услуг по охране </w:t>
            </w:r>
            <w:r>
              <w:t xml:space="preserve">здания прокуратуры </w:t>
            </w:r>
          </w:p>
          <w:p w:rsidR="005C39E5" w:rsidRDefault="005C39E5" w:rsidP="00AF354A">
            <w:pPr>
              <w:pBdr>
                <w:top w:val="single" w:sz="4" w:space="0" w:color="000080"/>
              </w:pBdr>
              <w:jc w:val="center"/>
            </w:pPr>
            <w:r>
              <w:t xml:space="preserve">г. Архангельска, </w:t>
            </w:r>
            <w:r>
              <w:rPr>
                <w:rFonts w:eastAsia="Arial Unicode MS"/>
              </w:rPr>
              <w:t>рас</w:t>
            </w:r>
            <w:r>
              <w:t xml:space="preserve">положенного по адресу: </w:t>
            </w:r>
            <w:r>
              <w:br/>
              <w:t xml:space="preserve">г. Архангельск, </w:t>
            </w:r>
          </w:p>
          <w:p w:rsidR="005C39E5" w:rsidRDefault="005C39E5" w:rsidP="00AF354A">
            <w:pPr>
              <w:pBdr>
                <w:top w:val="single" w:sz="4" w:space="0" w:color="000080"/>
              </w:pBdr>
              <w:jc w:val="center"/>
              <w:rPr>
                <w:rFonts w:eastAsia="Arial Unicode MS"/>
              </w:rPr>
            </w:pPr>
            <w:r>
              <w:t>ул. Садовая, д. 11.</w:t>
            </w:r>
            <w:r w:rsidRPr="003331FE">
              <w:rPr>
                <w:rFonts w:eastAsia="Arial Unicode MS"/>
              </w:rPr>
              <w:t xml:space="preserve"> </w:t>
            </w:r>
          </w:p>
          <w:p w:rsidR="005C39E5" w:rsidRPr="003331FE" w:rsidRDefault="005C39E5" w:rsidP="00AF354A">
            <w:pPr>
              <w:pBdr>
                <w:top w:val="single" w:sz="4" w:space="0" w:color="000080"/>
              </w:pBdr>
              <w:jc w:val="center"/>
            </w:pPr>
            <w:r w:rsidRPr="003331FE">
              <w:t>при помощи пульта централизованного наблюдения и кнопки тревожной сигнализации</w:t>
            </w:r>
            <w:r>
              <w:t>.</w:t>
            </w:r>
          </w:p>
          <w:p w:rsidR="005C39E5" w:rsidRPr="003331FE" w:rsidRDefault="005C39E5" w:rsidP="00AF354A">
            <w:pPr>
              <w:pBdr>
                <w:top w:val="single" w:sz="4" w:space="0" w:color="000080"/>
              </w:pBdr>
              <w:jc w:val="center"/>
              <w:rPr>
                <w:rFonts w:eastAsia="Arial Unicode MS"/>
              </w:rPr>
            </w:pPr>
          </w:p>
        </w:tc>
        <w:tc>
          <w:tcPr>
            <w:tcW w:w="709" w:type="dxa"/>
            <w:shd w:val="clear" w:color="auto" w:fill="auto"/>
            <w:vAlign w:val="center"/>
          </w:tcPr>
          <w:p w:rsidR="005C39E5" w:rsidRPr="003331FE" w:rsidRDefault="005C39E5" w:rsidP="00AF354A">
            <w:pPr>
              <w:jc w:val="center"/>
            </w:pPr>
            <w:r w:rsidRPr="003331FE">
              <w:t>час</w:t>
            </w:r>
          </w:p>
        </w:tc>
        <w:tc>
          <w:tcPr>
            <w:tcW w:w="992" w:type="dxa"/>
            <w:shd w:val="clear" w:color="auto" w:fill="auto"/>
            <w:vAlign w:val="center"/>
          </w:tcPr>
          <w:p w:rsidR="005C39E5" w:rsidRPr="003331FE" w:rsidRDefault="005C39E5" w:rsidP="00AF354A">
            <w:pPr>
              <w:jc w:val="center"/>
            </w:pPr>
            <w:r>
              <w:t>8784</w:t>
            </w:r>
          </w:p>
        </w:tc>
        <w:tc>
          <w:tcPr>
            <w:tcW w:w="2127" w:type="dxa"/>
            <w:shd w:val="clear" w:color="auto" w:fill="auto"/>
            <w:vAlign w:val="center"/>
          </w:tcPr>
          <w:p w:rsidR="005C39E5" w:rsidRPr="003331FE" w:rsidRDefault="005C39E5" w:rsidP="00AF354A">
            <w:pPr>
              <w:jc w:val="center"/>
              <w:rPr>
                <w:bCs/>
              </w:rPr>
            </w:pPr>
            <w:r w:rsidRPr="003331FE">
              <w:rPr>
                <w:bCs/>
              </w:rPr>
              <w:t>8,28</w:t>
            </w:r>
          </w:p>
        </w:tc>
        <w:tc>
          <w:tcPr>
            <w:tcW w:w="2409" w:type="dxa"/>
            <w:shd w:val="clear" w:color="auto" w:fill="auto"/>
            <w:vAlign w:val="center"/>
          </w:tcPr>
          <w:p w:rsidR="005C39E5" w:rsidRPr="003331FE" w:rsidRDefault="005C39E5" w:rsidP="00AF354A">
            <w:pPr>
              <w:jc w:val="center"/>
              <w:rPr>
                <w:bCs/>
              </w:rPr>
            </w:pPr>
            <w:r w:rsidRPr="003331FE">
              <w:rPr>
                <w:bCs/>
              </w:rPr>
              <w:t>8,28</w:t>
            </w:r>
          </w:p>
        </w:tc>
        <w:tc>
          <w:tcPr>
            <w:tcW w:w="2268" w:type="dxa"/>
            <w:shd w:val="clear" w:color="auto" w:fill="auto"/>
            <w:vAlign w:val="center"/>
          </w:tcPr>
          <w:p w:rsidR="005C39E5" w:rsidRPr="003331FE" w:rsidRDefault="005C39E5" w:rsidP="00AF354A">
            <w:pPr>
              <w:jc w:val="center"/>
              <w:rPr>
                <w:bCs/>
              </w:rPr>
            </w:pPr>
            <w:r w:rsidRPr="003331FE">
              <w:rPr>
                <w:bCs/>
              </w:rPr>
              <w:t>8,28</w:t>
            </w:r>
          </w:p>
        </w:tc>
        <w:tc>
          <w:tcPr>
            <w:tcW w:w="1560" w:type="dxa"/>
            <w:shd w:val="clear" w:color="auto" w:fill="auto"/>
            <w:vAlign w:val="center"/>
          </w:tcPr>
          <w:p w:rsidR="005C39E5" w:rsidRPr="003331FE" w:rsidRDefault="005C39E5" w:rsidP="00AF354A">
            <w:pPr>
              <w:jc w:val="center"/>
            </w:pPr>
            <w:r w:rsidRPr="003331FE">
              <w:t>8,28</w:t>
            </w:r>
          </w:p>
        </w:tc>
        <w:tc>
          <w:tcPr>
            <w:tcW w:w="1338" w:type="dxa"/>
            <w:shd w:val="clear" w:color="auto" w:fill="auto"/>
            <w:noWrap/>
            <w:vAlign w:val="center"/>
          </w:tcPr>
          <w:p w:rsidR="005C39E5" w:rsidRPr="003331FE" w:rsidRDefault="005C39E5" w:rsidP="00AF354A">
            <w:pPr>
              <w:jc w:val="center"/>
            </w:pPr>
            <w:r>
              <w:t>72 731,52</w:t>
            </w:r>
          </w:p>
        </w:tc>
      </w:tr>
      <w:tr w:rsidR="005C39E5" w:rsidRPr="00A218BA" w:rsidTr="00AF354A">
        <w:trPr>
          <w:trHeight w:val="750"/>
          <w:jc w:val="center"/>
        </w:trPr>
        <w:tc>
          <w:tcPr>
            <w:tcW w:w="13702" w:type="dxa"/>
            <w:gridSpan w:val="8"/>
            <w:shd w:val="clear" w:color="auto" w:fill="auto"/>
            <w:vAlign w:val="center"/>
          </w:tcPr>
          <w:p w:rsidR="005C39E5" w:rsidRPr="00C45114" w:rsidRDefault="005C39E5" w:rsidP="00AF354A">
            <w:pPr>
              <w:rPr>
                <w:b/>
              </w:rPr>
            </w:pPr>
            <w:r w:rsidRPr="00EC2BED">
              <w:rPr>
                <w:b/>
              </w:rPr>
              <w:t>Итого</w:t>
            </w:r>
            <w:r>
              <w:rPr>
                <w:b/>
                <w:lang w:val="en-US"/>
              </w:rPr>
              <w:t>:</w:t>
            </w:r>
          </w:p>
        </w:tc>
        <w:tc>
          <w:tcPr>
            <w:tcW w:w="1338" w:type="dxa"/>
            <w:shd w:val="clear" w:color="auto" w:fill="auto"/>
            <w:noWrap/>
            <w:vAlign w:val="center"/>
          </w:tcPr>
          <w:p w:rsidR="005C39E5" w:rsidRPr="00EC2BED" w:rsidRDefault="005C39E5" w:rsidP="00AF354A">
            <w:pPr>
              <w:jc w:val="center"/>
              <w:rPr>
                <w:b/>
              </w:rPr>
            </w:pPr>
            <w:r w:rsidRPr="00EC2BED">
              <w:rPr>
                <w:b/>
              </w:rPr>
              <w:t>145</w:t>
            </w:r>
            <w:r>
              <w:rPr>
                <w:b/>
              </w:rPr>
              <w:t xml:space="preserve"> 463</w:t>
            </w:r>
            <w:r w:rsidRPr="00EC2BED">
              <w:rPr>
                <w:b/>
              </w:rPr>
              <w:t>,</w:t>
            </w:r>
            <w:r>
              <w:rPr>
                <w:b/>
              </w:rPr>
              <w:t>04</w:t>
            </w:r>
          </w:p>
        </w:tc>
      </w:tr>
    </w:tbl>
    <w:p w:rsidR="005C39E5" w:rsidRDefault="005C39E5" w:rsidP="005C39E5">
      <w:pPr>
        <w:jc w:val="both"/>
      </w:pPr>
    </w:p>
    <w:p w:rsidR="005C39E5" w:rsidRDefault="005C39E5" w:rsidP="005C39E5">
      <w:pPr>
        <w:spacing w:after="160" w:line="259" w:lineRule="auto"/>
      </w:pPr>
      <w:r>
        <w:br w:type="page"/>
      </w:r>
    </w:p>
    <w:p w:rsidR="005C39E5" w:rsidRDefault="005C39E5" w:rsidP="005C39E5">
      <w:pPr>
        <w:ind w:firstLine="709"/>
        <w:jc w:val="both"/>
        <w:rPr>
          <w:b/>
        </w:rPr>
      </w:pPr>
      <w:r>
        <w:lastRenderedPageBreak/>
        <w:t>На основании произведенных расчетов, Заказчиком с учетом выделенных бюджетных лимитов установлена начальная максимальная цена контракта на о</w:t>
      </w:r>
      <w:r w:rsidRPr="003331FE">
        <w:rPr>
          <w:rFonts w:eastAsia="Arial Unicode MS"/>
        </w:rPr>
        <w:t xml:space="preserve">казание услуг по охране объектов </w:t>
      </w:r>
      <w:r w:rsidRPr="003331FE">
        <w:t>при помощи пульта центра</w:t>
      </w:r>
      <w:r>
        <w:t xml:space="preserve">лизованного наблюдения и кнопки </w:t>
      </w:r>
      <w:r w:rsidRPr="003331FE">
        <w:t>тревожной сигнализации</w:t>
      </w:r>
      <w:r>
        <w:t xml:space="preserve"> в размере </w:t>
      </w:r>
      <w:r>
        <w:rPr>
          <w:b/>
        </w:rPr>
        <w:t xml:space="preserve">35 136 </w:t>
      </w:r>
      <w:r w:rsidRPr="003331FE">
        <w:rPr>
          <w:b/>
        </w:rPr>
        <w:t>(</w:t>
      </w:r>
      <w:r>
        <w:rPr>
          <w:b/>
        </w:rPr>
        <w:t>тридцать пять тысяч сто тридцать шесть)</w:t>
      </w:r>
      <w:r w:rsidRPr="003331FE">
        <w:rPr>
          <w:b/>
        </w:rPr>
        <w:t xml:space="preserve"> руб</w:t>
      </w:r>
      <w:r>
        <w:rPr>
          <w:b/>
        </w:rPr>
        <w:t>.</w:t>
      </w:r>
      <w:r w:rsidRPr="003331FE">
        <w:rPr>
          <w:b/>
        </w:rPr>
        <w:t xml:space="preserve"> </w:t>
      </w:r>
      <w:r>
        <w:rPr>
          <w:b/>
        </w:rPr>
        <w:t>00 коп</w:t>
      </w:r>
      <w:r w:rsidRPr="003331FE">
        <w:rPr>
          <w:b/>
        </w:rPr>
        <w:t>.</w:t>
      </w:r>
      <w:r>
        <w:rPr>
          <w:b/>
        </w:rPr>
        <w:t xml:space="preserve">, </w:t>
      </w:r>
      <w:r>
        <w:t xml:space="preserve">при учете стоимости за час охраны – 2,00 руб. </w:t>
      </w:r>
      <w:r>
        <w:br/>
        <w:t>и количестве часов охраны – 17568.</w:t>
      </w:r>
    </w:p>
    <w:p w:rsidR="005C39E5" w:rsidRDefault="005C39E5" w:rsidP="005C39E5">
      <w:pPr>
        <w:ind w:firstLine="709"/>
        <w:jc w:val="both"/>
        <w:rPr>
          <w:rFonts w:eastAsiaTheme="minorHAnsi"/>
          <w:color w:val="000000"/>
          <w:sz w:val="28"/>
          <w:szCs w:val="28"/>
          <w:lang w:eastAsia="en-US"/>
        </w:rPr>
      </w:pPr>
      <w:r w:rsidRPr="004A7520">
        <w:t>Ответственное лицо, отвечающее за подготовку обоснования НМЦК: Заместитель начальника отдела материального обеспечения, эксплуатации зданий и транспорта прокуратуры Архангельской области Федоров А.Е.</w:t>
      </w:r>
    </w:p>
    <w:p w:rsidR="005C39E5" w:rsidRDefault="005C39E5" w:rsidP="005C39E5">
      <w:pPr>
        <w:ind w:firstLine="709"/>
        <w:jc w:val="both"/>
        <w:rPr>
          <w:bCs/>
        </w:rPr>
      </w:pPr>
      <w:r w:rsidRPr="00F5241D">
        <w:rPr>
          <w:bCs/>
        </w:rPr>
        <w:t xml:space="preserve">Дата составления расчета НМЦ: </w:t>
      </w:r>
      <w:r>
        <w:rPr>
          <w:bCs/>
        </w:rPr>
        <w:t>18</w:t>
      </w:r>
      <w:r w:rsidRPr="00F5241D">
        <w:rPr>
          <w:bCs/>
        </w:rPr>
        <w:t>.11</w:t>
      </w:r>
      <w:r>
        <w:rPr>
          <w:bCs/>
        </w:rPr>
        <w:t>.2019</w:t>
      </w:r>
      <w:r w:rsidRPr="00F5241D">
        <w:rPr>
          <w:bCs/>
        </w:rPr>
        <w:t>.</w:t>
      </w:r>
    </w:p>
    <w:p w:rsidR="005C39E5" w:rsidRDefault="005C39E5" w:rsidP="005C39E5">
      <w:pPr>
        <w:ind w:firstLine="709"/>
        <w:jc w:val="both"/>
        <w:rPr>
          <w:bCs/>
        </w:rPr>
      </w:pPr>
    </w:p>
    <w:p w:rsidR="00D16EEC" w:rsidRDefault="00D16EEC" w:rsidP="0012403C">
      <w:pPr>
        <w:pStyle w:val="af0"/>
        <w:jc w:val="right"/>
        <w:rPr>
          <w:b/>
        </w:rPr>
      </w:pPr>
    </w:p>
    <w:bookmarkEnd w:id="1"/>
    <w:p w:rsidR="00D47C7C" w:rsidRPr="00D47C7C" w:rsidRDefault="00D47C7C" w:rsidP="00D47C7C">
      <w:pPr>
        <w:ind w:firstLine="567"/>
      </w:pPr>
    </w:p>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4"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2"/>
    <w:bookmarkEnd w:id="3"/>
    <w:bookmarkEnd w:id="4"/>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7F57D3" w:rsidRDefault="005C39E5" w:rsidP="004C397F">
      <w:pPr>
        <w:jc w:val="center"/>
        <w:rPr>
          <w:b/>
        </w:rPr>
      </w:pPr>
      <w:r w:rsidRPr="00D9401F">
        <w:t>оказание услуг по охране объектов прокуратуры Архангельской области при помощи пульта централизованного наблюдения и кнопки тревожной сигнализации</w:t>
      </w:r>
    </w:p>
    <w:p w:rsidR="007146AA" w:rsidRDefault="007146AA" w:rsidP="004C397F">
      <w:pPr>
        <w:jc w:val="center"/>
        <w:rPr>
          <w:b/>
        </w:rPr>
      </w:pPr>
    </w:p>
    <w:p w:rsidR="004C397F" w:rsidRPr="00FF0D38" w:rsidRDefault="004C397F" w:rsidP="004C397F">
      <w:pPr>
        <w:jc w:val="center"/>
        <w:rPr>
          <w:b/>
        </w:rPr>
      </w:pPr>
      <w:r>
        <w:rPr>
          <w:b/>
        </w:rPr>
        <w:t xml:space="preserve">Регистрационный № </w:t>
      </w:r>
    </w:p>
    <w:p w:rsidR="004C397F" w:rsidRPr="009D74FE" w:rsidRDefault="004C397F" w:rsidP="004C397F">
      <w:pPr>
        <w:jc w:val="center"/>
        <w:rPr>
          <w:bCs/>
          <w:i/>
          <w:kern w:val="36"/>
          <w:sz w:val="20"/>
          <w:szCs w:val="20"/>
        </w:rPr>
      </w:pPr>
    </w:p>
    <w:p w:rsidR="0022257D" w:rsidRDefault="005C2A79" w:rsidP="00D16EEC">
      <w:pPr>
        <w:jc w:val="center"/>
        <w:rPr>
          <w:i/>
          <w:sz w:val="20"/>
          <w:szCs w:val="20"/>
        </w:rPr>
      </w:pPr>
      <w:r w:rsidRPr="00897D13">
        <w:rPr>
          <w:bCs/>
          <w:i/>
          <w:kern w:val="36"/>
          <w:sz w:val="20"/>
          <w:szCs w:val="20"/>
        </w:rPr>
        <w:t xml:space="preserve">Идентификационный код </w:t>
      </w:r>
      <w:r w:rsidRPr="00D16EEC">
        <w:rPr>
          <w:bCs/>
          <w:i/>
          <w:kern w:val="36"/>
          <w:sz w:val="20"/>
          <w:szCs w:val="20"/>
        </w:rPr>
        <w:t>закупки</w:t>
      </w:r>
      <w:r w:rsidR="00897D13" w:rsidRPr="007F57D3">
        <w:rPr>
          <w:bCs/>
          <w:i/>
          <w:kern w:val="36"/>
          <w:sz w:val="20"/>
          <w:szCs w:val="20"/>
        </w:rPr>
        <w:t xml:space="preserve"> </w:t>
      </w:r>
      <w:r w:rsidR="0063046B" w:rsidRPr="0063046B">
        <w:rPr>
          <w:i/>
          <w:sz w:val="20"/>
          <w:szCs w:val="20"/>
        </w:rPr>
        <w:t>191290105268929010100100020888020244</w:t>
      </w:r>
    </w:p>
    <w:p w:rsidR="007146AA" w:rsidRPr="0063046B" w:rsidRDefault="007146AA" w:rsidP="00D16EEC">
      <w:pPr>
        <w:jc w:val="center"/>
        <w:rPr>
          <w:bCs/>
          <w:i/>
          <w:kern w:val="36"/>
          <w:sz w:val="20"/>
          <w:szCs w:val="20"/>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E36670" w:rsidRPr="004E491C" w:rsidRDefault="005C2A79" w:rsidP="00E36670">
      <w:pPr>
        <w:ind w:right="-144" w:firstLine="709"/>
        <w:jc w:val="center"/>
        <w:rPr>
          <w:snapToGrid w:val="0"/>
        </w:rPr>
      </w:pPr>
      <w:r w:rsidRPr="00FF0D38">
        <w:rPr>
          <w:rFonts w:eastAsia="Calibri"/>
          <w:b/>
          <w:bCs/>
          <w:iCs/>
          <w:color w:val="000000"/>
        </w:rPr>
        <w:t xml:space="preserve">1. </w:t>
      </w:r>
      <w:r w:rsidR="00E36670" w:rsidRPr="004E491C">
        <w:rPr>
          <w:b/>
          <w:bCs/>
          <w:snapToGrid w:val="0"/>
        </w:rPr>
        <w:t xml:space="preserve">Предмет Контракта, срок, место и условия </w:t>
      </w:r>
      <w:r w:rsidR="00E36670">
        <w:rPr>
          <w:b/>
          <w:bCs/>
          <w:snapToGrid w:val="0"/>
        </w:rPr>
        <w:t>оказания услуг</w:t>
      </w:r>
    </w:p>
    <w:p w:rsidR="00E36670" w:rsidRPr="004E491C" w:rsidRDefault="00E36670" w:rsidP="004F67DF">
      <w:pPr>
        <w:pStyle w:val="ae"/>
        <w:numPr>
          <w:ilvl w:val="1"/>
          <w:numId w:val="29"/>
        </w:numPr>
        <w:ind w:left="0" w:firstLine="709"/>
        <w:jc w:val="both"/>
      </w:pPr>
      <w:r w:rsidRPr="00E36670">
        <w:rPr>
          <w:snapToGrid w:val="0"/>
        </w:rPr>
        <w:t xml:space="preserve">Исполнитель </w:t>
      </w:r>
      <w:r w:rsidRPr="004E491C">
        <w:t xml:space="preserve">обязуется </w:t>
      </w:r>
      <w:r w:rsidR="005175F4" w:rsidRPr="0063046B">
        <w:rPr>
          <w:b/>
        </w:rPr>
        <w:t>оказа</w:t>
      </w:r>
      <w:r w:rsidR="00B82AEC" w:rsidRPr="0063046B">
        <w:rPr>
          <w:b/>
        </w:rPr>
        <w:t>ть</w:t>
      </w:r>
      <w:r w:rsidR="005175F4" w:rsidRPr="0063046B">
        <w:rPr>
          <w:b/>
        </w:rPr>
        <w:t xml:space="preserve"> </w:t>
      </w:r>
      <w:r w:rsidR="005C39E5" w:rsidRPr="0063046B">
        <w:rPr>
          <w:b/>
        </w:rPr>
        <w:t>услуг</w:t>
      </w:r>
      <w:r w:rsidR="0063046B" w:rsidRPr="0063046B">
        <w:rPr>
          <w:b/>
        </w:rPr>
        <w:t>и</w:t>
      </w:r>
      <w:r w:rsidR="005C39E5" w:rsidRPr="0063046B">
        <w:rPr>
          <w:b/>
        </w:rPr>
        <w:t xml:space="preserve"> по охране объектов прокуратуры Архангельской области при помощи пульта централизованного наблюдения и кнопки тревожной сигнализации </w:t>
      </w:r>
      <w:r w:rsidRPr="004E491C">
        <w:t xml:space="preserve">(далее – </w:t>
      </w:r>
      <w:r>
        <w:t>услуги</w:t>
      </w:r>
      <w:r w:rsidRPr="004E491C">
        <w:t>) в соответствии с Приложением №1</w:t>
      </w:r>
      <w:r>
        <w:t xml:space="preserve"> – </w:t>
      </w:r>
      <w:r w:rsidRPr="004E491C">
        <w:t>«</w:t>
      </w:r>
      <w:r>
        <w:t xml:space="preserve">Техническое задание </w:t>
      </w:r>
      <w:r w:rsidR="0063046B">
        <w:t xml:space="preserve">на </w:t>
      </w:r>
      <w:r w:rsidR="0063046B" w:rsidRPr="00D9401F">
        <w:t>оказание услуг по охране объектов прокуратуры Архангельской области при помощи пульта централизованного наблюдения и кнопки тревожной сигнализации</w:t>
      </w:r>
      <w:r w:rsidRPr="004E491C">
        <w:t>» к настоящему Контракту,</w:t>
      </w:r>
      <w:r w:rsidR="007631BE">
        <w:t xml:space="preserve"> Приложением № 2 – «Спецификация»</w:t>
      </w:r>
      <w:r w:rsidRPr="004E491C">
        <w:t xml:space="preserve"> </w:t>
      </w:r>
      <w:r w:rsidR="007631BE" w:rsidRPr="004E491C">
        <w:t>к настоящему Контракту</w:t>
      </w:r>
      <w:r w:rsidR="007631BE">
        <w:t xml:space="preserve">, </w:t>
      </w:r>
      <w:r w:rsidRPr="004E491C">
        <w:t xml:space="preserve">а Заказчик обязуется принять и оплатить </w:t>
      </w:r>
      <w:r>
        <w:t>оказанные услуги</w:t>
      </w:r>
      <w:r w:rsidRPr="004E491C">
        <w:t>, на условиях, предусмотренным настоящим Контрактом.</w:t>
      </w:r>
    </w:p>
    <w:p w:rsidR="007631BE" w:rsidRDefault="00E36670" w:rsidP="00727AEE">
      <w:pPr>
        <w:tabs>
          <w:tab w:val="left" w:pos="284"/>
          <w:tab w:val="left" w:pos="567"/>
        </w:tabs>
        <w:ind w:firstLine="709"/>
        <w:jc w:val="both"/>
        <w:rPr>
          <w:rFonts w:eastAsia="Calibri"/>
        </w:rPr>
      </w:pPr>
      <w:r w:rsidRPr="004E491C">
        <w:t xml:space="preserve">1.2. </w:t>
      </w:r>
      <w:r w:rsidR="00727AEE" w:rsidRPr="000546AF">
        <w:rPr>
          <w:snapToGrid w:val="0"/>
        </w:rPr>
        <w:t xml:space="preserve">Оказание услуг, указанных в п.1.1 настоящего Контракта, осуществляется </w:t>
      </w:r>
      <w:r w:rsidR="00321937">
        <w:rPr>
          <w:snapToGrid w:val="0"/>
        </w:rPr>
        <w:br/>
      </w:r>
      <w:r w:rsidR="00727AEE" w:rsidRPr="000546AF">
        <w:rPr>
          <w:snapToGrid w:val="0"/>
        </w:rPr>
        <w:t xml:space="preserve">по адресам объектов Заказчика, указанных в Приложении № 1 к Контракту, </w:t>
      </w:r>
      <w:r w:rsidR="00682517" w:rsidRPr="000546AF">
        <w:rPr>
          <w:snapToGrid w:val="0"/>
        </w:rPr>
        <w:t>оказание услуг производится с</w:t>
      </w:r>
      <w:r w:rsidR="00682517">
        <w:rPr>
          <w:snapToGrid w:val="0"/>
        </w:rPr>
        <w:t xml:space="preserve"> 00.00 часов </w:t>
      </w:r>
      <w:r w:rsidR="00682517" w:rsidRPr="000546AF">
        <w:t>01 января 20</w:t>
      </w:r>
      <w:r w:rsidR="00682517">
        <w:t>20</w:t>
      </w:r>
      <w:r w:rsidR="00682517" w:rsidRPr="000546AF">
        <w:t xml:space="preserve"> года по </w:t>
      </w:r>
      <w:r w:rsidR="00682517">
        <w:t xml:space="preserve">24.00 часов </w:t>
      </w:r>
      <w:r w:rsidR="00682517" w:rsidRPr="000546AF">
        <w:t>31 декабря 20</w:t>
      </w:r>
      <w:r w:rsidR="00682517">
        <w:t>20</w:t>
      </w:r>
      <w:r w:rsidR="00682517" w:rsidRPr="000546AF">
        <w:t xml:space="preserve"> года.</w:t>
      </w: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D6027D" w:rsidRDefault="00020DB4" w:rsidP="00D6027D">
      <w:pPr>
        <w:ind w:firstLine="567"/>
        <w:jc w:val="both"/>
      </w:pPr>
      <w:r>
        <w:t>2</w:t>
      </w:r>
      <w:r w:rsidRPr="00020DB4">
        <w:t xml:space="preserve">.1. Оказание услуг </w:t>
      </w:r>
      <w:r w:rsidR="00D6027D" w:rsidRPr="00BC01FC">
        <w:t xml:space="preserve">по охране объектов </w:t>
      </w:r>
      <w:r w:rsidRPr="00BC01FC">
        <w:t>должн</w:t>
      </w:r>
      <w:r w:rsidR="00D6027D" w:rsidRPr="00BC01FC">
        <w:t>о</w:t>
      </w:r>
      <w:r w:rsidRPr="00020DB4">
        <w:t xml:space="preserve"> выполняться в соответствии с</w:t>
      </w:r>
      <w:r w:rsidR="00D6027D">
        <w:t>:</w:t>
      </w:r>
    </w:p>
    <w:p w:rsidR="00D6027D" w:rsidRPr="004A7CB8" w:rsidRDefault="00D6027D" w:rsidP="00D6027D">
      <w:pPr>
        <w:ind w:firstLine="567"/>
        <w:jc w:val="both"/>
      </w:pPr>
      <w:r>
        <w:t>«</w:t>
      </w:r>
      <w:r w:rsidRPr="004A7CB8">
        <w:t xml:space="preserve">Перечнем объектов, на которые частная охранная деятельность </w:t>
      </w:r>
      <w:r w:rsidR="00321937">
        <w:br/>
      </w:r>
      <w:r w:rsidRPr="004A7CB8">
        <w:t>не распространяется</w:t>
      </w:r>
      <w:r>
        <w:t>», утвержденным</w:t>
      </w:r>
      <w:r w:rsidRPr="004A7CB8">
        <w:t xml:space="preserve"> постановлением Правительства Российской Федерации от 14.08.1992 № 587</w:t>
      </w:r>
      <w:r>
        <w:t>;</w:t>
      </w:r>
    </w:p>
    <w:p w:rsidR="00D6027D" w:rsidRPr="004A7CB8" w:rsidRDefault="00D6027D" w:rsidP="00D6027D">
      <w:pPr>
        <w:ind w:firstLine="567"/>
        <w:jc w:val="both"/>
      </w:pPr>
      <w:r>
        <w:t>Ф</w:t>
      </w:r>
      <w:r w:rsidRPr="004A7CB8">
        <w:t>едеральным законом «О ведомственно</w:t>
      </w:r>
      <w:r>
        <w:t>й охране» от 14.04.1999 № 77-ФЗ;</w:t>
      </w:r>
    </w:p>
    <w:p w:rsidR="00D6027D" w:rsidRPr="004A7CB8" w:rsidRDefault="00D6027D" w:rsidP="00D6027D">
      <w:pPr>
        <w:ind w:firstLine="567"/>
        <w:jc w:val="both"/>
      </w:pPr>
      <w:r w:rsidRPr="004A7CB8">
        <w:t xml:space="preserve">Постановлением Правительства Российской Федерации от 12.07.2000 № 514 </w:t>
      </w:r>
      <w:r w:rsidR="00321937">
        <w:br/>
      </w:r>
      <w:r w:rsidRPr="004A7CB8">
        <w:t>«Об организации ведомственной охраны»</w:t>
      </w:r>
      <w:r>
        <w:t>;</w:t>
      </w:r>
    </w:p>
    <w:p w:rsidR="00D6027D" w:rsidRDefault="00D6027D" w:rsidP="00D6027D">
      <w:pPr>
        <w:ind w:firstLine="567"/>
        <w:jc w:val="both"/>
      </w:pPr>
      <w:r w:rsidRPr="004A7CB8">
        <w:t xml:space="preserve">Распоряжением Правительства Российской Федерации от 10.02.2017 № 239-р </w:t>
      </w:r>
      <w:r w:rsidR="00321937">
        <w:br/>
      </w:r>
      <w:r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Pr="00AE10C3">
        <w:t>».</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w:t>
      </w:r>
      <w:r w:rsidR="005C2A79" w:rsidRPr="00AA1915">
        <w:rPr>
          <w:snapToGrid w:val="0"/>
        </w:rPr>
        <w:lastRenderedPageBreak/>
        <w:t>протоколом ______________________ от «___» __________ 201</w:t>
      </w:r>
      <w:r w:rsidR="009777FD">
        <w:rPr>
          <w:snapToGrid w:val="0"/>
        </w:rPr>
        <w:t>9</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t>3.</w:t>
      </w:r>
      <w:r w:rsidR="009777FD">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0E3B35">
        <w:rPr>
          <w:rFonts w:eastAsia="Calibri"/>
          <w:lang w:eastAsia="en-US"/>
        </w:rPr>
        <w:t>Исполнитель</w:t>
      </w:r>
      <w:r w:rsidR="00AF4843">
        <w:rPr>
          <w:rFonts w:eastAsia="Calibri"/>
          <w:lang w:eastAsia="en-US"/>
        </w:rPr>
        <w:t xml:space="preserve">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1FC" w:rsidRPr="00EE6317" w:rsidRDefault="005C2A79" w:rsidP="00BC01FC">
      <w:pPr>
        <w:shd w:val="clear" w:color="auto" w:fill="FFFFFF"/>
        <w:tabs>
          <w:tab w:val="left" w:pos="389"/>
        </w:tabs>
        <w:ind w:firstLine="709"/>
        <w:jc w:val="both"/>
        <w:rPr>
          <w:rFonts w:eastAsia="Calibri"/>
          <w:lang w:eastAsia="en-US"/>
        </w:rPr>
      </w:pPr>
      <w:r w:rsidRPr="00A16A6B">
        <w:t>3.</w:t>
      </w:r>
      <w:r w:rsidR="009777FD" w:rsidRPr="00A16A6B">
        <w:t>4</w:t>
      </w:r>
      <w:r w:rsidRPr="00A16A6B">
        <w:t xml:space="preserve">. </w:t>
      </w:r>
      <w:r w:rsidR="00BC01FC" w:rsidRPr="00EE6317">
        <w:rPr>
          <w:bCs/>
          <w:snapToGrid w:val="0"/>
        </w:rPr>
        <w:t>Цена включает в себя затраты Исполнителя на оказание услуг, приобретение необходимого оборудования, транспортные и иные расходы Исполнителя, связанные с исполнением обязательств по Контракту, уплату налогов и сборов.</w:t>
      </w:r>
    </w:p>
    <w:p w:rsidR="005C2A79" w:rsidRPr="00AA1915" w:rsidRDefault="005C2A79" w:rsidP="005C2A79">
      <w:pPr>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BC01FC" w:rsidRPr="00EE6317" w:rsidRDefault="00020DB4" w:rsidP="00BC01FC">
      <w:pPr>
        <w:ind w:right="-2" w:firstLine="709"/>
        <w:jc w:val="both"/>
        <w:rPr>
          <w:lang w:eastAsia="ar-SA"/>
        </w:rPr>
      </w:pPr>
      <w:r w:rsidRPr="003F3098">
        <w:rPr>
          <w:bCs/>
          <w:snapToGrid w:val="0"/>
        </w:rPr>
        <w:t>3.7.</w:t>
      </w:r>
      <w:r>
        <w:rPr>
          <w:b/>
          <w:bCs/>
          <w:snapToGrid w:val="0"/>
        </w:rPr>
        <w:t xml:space="preserve"> </w:t>
      </w:r>
      <w:r w:rsidR="00BC01FC" w:rsidRPr="00EE6317">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p w:rsidR="005C2A79" w:rsidRDefault="005C2A79" w:rsidP="00744B80">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ежемесячно</w:t>
      </w:r>
      <w:r w:rsidRPr="00F80E5F">
        <w:rPr>
          <w:rFonts w:ascii="Times New Roman" w:hAnsi="Times New Roman"/>
          <w:sz w:val="24"/>
          <w:szCs w:val="24"/>
        </w:rPr>
        <w:t xml:space="preserve"> по безналичному расчету, путем перечисления Заказчиком 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lastRenderedPageBreak/>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Default="00885E41" w:rsidP="00885E41">
      <w:pPr>
        <w:tabs>
          <w:tab w:val="left" w:pos="1134"/>
          <w:tab w:val="left" w:pos="1276"/>
        </w:tabs>
        <w:ind w:firstLine="709"/>
        <w:jc w:val="both"/>
      </w:pPr>
      <w:r>
        <w:t xml:space="preserve">5.2.1.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885E41" w:rsidRDefault="00885E41" w:rsidP="00885E41">
      <w:pPr>
        <w:tabs>
          <w:tab w:val="left" w:pos="142"/>
          <w:tab w:val="left" w:pos="709"/>
          <w:tab w:val="left" w:pos="993"/>
          <w:tab w:val="left" w:pos="1276"/>
        </w:tabs>
        <w:ind w:firstLine="709"/>
        <w:jc w:val="both"/>
      </w:pPr>
      <w:r>
        <w:t>5.2.5. выполнить в полном объеме все свои обязательства, предусмотренные настоящим Контрактом, в соответствии с действующим законодательством.</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P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Pr="00AA1915" w:rsidRDefault="008E4FB6" w:rsidP="005C2A79">
      <w:pPr>
        <w:jc w:val="center"/>
        <w:rPr>
          <w:b/>
          <w:bCs/>
          <w:snapToGrid w:val="0"/>
        </w:rPr>
      </w:pPr>
      <w:r>
        <w:rPr>
          <w:b/>
          <w:bCs/>
          <w:snapToGrid w:val="0"/>
        </w:rPr>
        <w:t>6</w:t>
      </w:r>
      <w:r w:rsidR="005C2A79" w:rsidRPr="00AA1915">
        <w:rPr>
          <w:b/>
          <w:bCs/>
          <w:snapToGrid w:val="0"/>
        </w:rPr>
        <w:t xml:space="preserve">. Порядок и сроки приемки </w:t>
      </w:r>
      <w:r>
        <w:rPr>
          <w:b/>
          <w:bCs/>
          <w:snapToGrid w:val="0"/>
        </w:rPr>
        <w:t>Услуг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6.1. Сдача-приемка оказанных </w:t>
      </w:r>
      <w:r w:rsidR="00DC258B">
        <w:rPr>
          <w:lang w:eastAsia="ar-SA"/>
        </w:rPr>
        <w:t>у</w:t>
      </w:r>
      <w:r>
        <w:rPr>
          <w:lang w:eastAsia="ar-SA"/>
        </w:rPr>
        <w:t>слуг и передача отчетной документации осуществляются в сроки, предусмотренные настоящим Контрактом.</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6.2. Оказанные услуги принимаются Заказчиком по </w:t>
      </w:r>
      <w:r w:rsidR="004D5A4F">
        <w:rPr>
          <w:lang w:eastAsia="ar-SA"/>
        </w:rPr>
        <w:t>А</w:t>
      </w:r>
      <w:r>
        <w:rPr>
          <w:lang w:eastAsia="ar-SA"/>
        </w:rPr>
        <w:t xml:space="preserve">кту </w:t>
      </w:r>
      <w:r w:rsidR="002E2D59">
        <w:rPr>
          <w:lang w:eastAsia="ar-SA"/>
        </w:rPr>
        <w:t xml:space="preserve">о приемке </w:t>
      </w:r>
      <w:r>
        <w:rPr>
          <w:lang w:eastAsia="ar-SA"/>
        </w:rPr>
        <w:t xml:space="preserve">оказанных </w:t>
      </w:r>
      <w:r w:rsidR="00DC258B">
        <w:rPr>
          <w:lang w:eastAsia="ar-SA"/>
        </w:rPr>
        <w:t>у</w:t>
      </w:r>
      <w:r>
        <w:rPr>
          <w:lang w:eastAsia="ar-SA"/>
        </w:rPr>
        <w:t xml:space="preserve">слуг, в котором указываются все существенные условия сдачи-приемки </w:t>
      </w:r>
      <w:r w:rsidR="00DC258B">
        <w:rPr>
          <w:lang w:eastAsia="ar-SA"/>
        </w:rPr>
        <w:t>у</w:t>
      </w:r>
      <w:r>
        <w:rPr>
          <w:lang w:eastAsia="ar-SA"/>
        </w:rPr>
        <w:t>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6.3. В течение 2 (двух) дней с момента предоставления Исполнителем отчетной </w:t>
      </w:r>
      <w:r>
        <w:rPr>
          <w:lang w:eastAsia="ar-SA"/>
        </w:rPr>
        <w:lastRenderedPageBreak/>
        <w:t xml:space="preserve">документации Заказчик проводит экспертизу результатов исполнения Исполнителем обязательств по настоящему Контракту на предмет соответствия оказанных </w:t>
      </w:r>
      <w:r w:rsidR="00DC258B">
        <w:rPr>
          <w:lang w:eastAsia="ar-SA"/>
        </w:rPr>
        <w:t>у</w:t>
      </w:r>
      <w:r>
        <w:rPr>
          <w:lang w:eastAsia="ar-SA"/>
        </w:rPr>
        <w:t>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4A1EE7" w:rsidRDefault="004A1EE7" w:rsidP="004A1EE7">
      <w:pPr>
        <w:widowControl w:val="0"/>
        <w:suppressAutoHyphens/>
        <w:autoSpaceDE w:val="0"/>
        <w:autoSpaceDN w:val="0"/>
        <w:adjustRightInd w:val="0"/>
        <w:ind w:firstLine="709"/>
        <w:jc w:val="both"/>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00EC032C">
        <w:rPr>
          <w:lang w:eastAsia="ar-SA"/>
        </w:rPr>
        <w:br/>
      </w:r>
      <w:r>
        <w:rPr>
          <w:lang w:eastAsia="ar-SA"/>
        </w:rPr>
        <w:t xml:space="preserve">по настоящему Контракту. </w:t>
      </w:r>
    </w:p>
    <w:p w:rsidR="007C423B" w:rsidRDefault="004A1EE7" w:rsidP="007C423B">
      <w:pPr>
        <w:ind w:firstLine="709"/>
        <w:jc w:val="both"/>
      </w:pPr>
      <w:r>
        <w:rPr>
          <w:lang w:eastAsia="ar-SA"/>
        </w:rPr>
        <w:t>6.</w:t>
      </w:r>
      <w:r w:rsidR="00EF5FF9">
        <w:rPr>
          <w:lang w:eastAsia="ar-SA"/>
        </w:rPr>
        <w:t>5</w:t>
      </w:r>
      <w:r>
        <w:rPr>
          <w:lang w:eastAsia="ar-SA"/>
        </w:rPr>
        <w:t xml:space="preserve">. По итогам приемки оказанных </w:t>
      </w:r>
      <w:r w:rsidR="00DC258B">
        <w:rPr>
          <w:lang w:eastAsia="ar-SA"/>
        </w:rPr>
        <w:t>у</w:t>
      </w:r>
      <w:r>
        <w:rPr>
          <w:lang w:eastAsia="ar-SA"/>
        </w:rPr>
        <w:t xml:space="preserve">слуг и при отсутствии претензий, Заказчик подписывает </w:t>
      </w:r>
      <w:r w:rsidR="004D5A4F">
        <w:rPr>
          <w:lang w:eastAsia="ar-SA"/>
        </w:rPr>
        <w:t>А</w:t>
      </w:r>
      <w:r>
        <w:rPr>
          <w:lang w:eastAsia="ar-SA"/>
        </w:rPr>
        <w:t xml:space="preserve">кт </w:t>
      </w:r>
      <w:r w:rsidR="00852D6C">
        <w:rPr>
          <w:lang w:eastAsia="ar-SA"/>
        </w:rPr>
        <w:t xml:space="preserve">о приемке </w:t>
      </w:r>
      <w:r>
        <w:rPr>
          <w:lang w:eastAsia="ar-SA"/>
        </w:rPr>
        <w:t xml:space="preserve">оказанных </w:t>
      </w:r>
      <w:r w:rsidR="00DC258B">
        <w:rPr>
          <w:lang w:eastAsia="ar-SA"/>
        </w:rPr>
        <w:t>у</w:t>
      </w:r>
      <w:r>
        <w:rPr>
          <w:lang w:eastAsia="ar-SA"/>
        </w:rPr>
        <w:t>слуг в течение 2 (Двух) рабочих дней.</w:t>
      </w:r>
      <w:r w:rsidR="007C423B" w:rsidRPr="007C423B">
        <w:t xml:space="preserve"> </w:t>
      </w: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w:t>
      </w:r>
      <w:r w:rsidRPr="004D73D8">
        <w:lastRenderedPageBreak/>
        <w:t xml:space="preserve">предусмотренных Контрактом. Размер штрафа устанавливается в </w:t>
      </w:r>
      <w:hyperlink r:id="rId57"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Pr="0036029B"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BE713D"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p>
    <w:p w:rsidR="00AF4843" w:rsidRDefault="00AF2936" w:rsidP="00AF2936">
      <w:pPr>
        <w:pStyle w:val="ae"/>
        <w:widowControl w:val="0"/>
        <w:shd w:val="clear" w:color="auto" w:fill="FFFFFF"/>
        <w:tabs>
          <w:tab w:val="left" w:pos="1243"/>
        </w:tabs>
        <w:ind w:left="0"/>
        <w:jc w:val="center"/>
        <w:rPr>
          <w:i/>
        </w:rPr>
      </w:pPr>
      <w:r w:rsidRPr="00AF2936">
        <w:rPr>
          <w:i/>
        </w:rPr>
        <w:t>ч. 8</w:t>
      </w:r>
      <w:r w:rsidR="00E73B51">
        <w:rPr>
          <w:i/>
        </w:rPr>
        <w:t xml:space="preserve"> </w:t>
      </w:r>
      <w:r w:rsidRPr="00AF2936">
        <w:rPr>
          <w:i/>
        </w:rPr>
        <w:t xml:space="preserve"> 96</w:t>
      </w:r>
      <w:r w:rsidR="00AF4843" w:rsidRPr="00AF2936">
        <w:rPr>
          <w:i/>
        </w:rPr>
        <w:t xml:space="preserve"> </w:t>
      </w:r>
      <w:r w:rsidRPr="00AF2936">
        <w:rPr>
          <w:i/>
        </w:rPr>
        <w:t>Федеральный закон от 05 апреля 2013 года № 44-ФЗ</w:t>
      </w:r>
      <w:r w:rsidR="00BE713D">
        <w:rPr>
          <w:i/>
        </w:rPr>
        <w:t>)</w:t>
      </w:r>
    </w:p>
    <w:p w:rsidR="00AF4843" w:rsidRPr="004F441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8</w:t>
      </w:r>
      <w:r w:rsidR="00AF4843" w:rsidRPr="004F4410">
        <w:rPr>
          <w:rFonts w:ascii="Times New Roman" w:hAnsi="Times New Roman"/>
          <w:snapToGrid w:val="0"/>
          <w:sz w:val="24"/>
          <w:szCs w:val="24"/>
        </w:rPr>
        <w:t>.</w:t>
      </w:r>
      <w:r w:rsidR="00AF4843" w:rsidRPr="004F4410">
        <w:rPr>
          <w:rFonts w:ascii="Times New Roman" w:hAnsi="Times New Roman"/>
          <w:sz w:val="24"/>
          <w:szCs w:val="24"/>
        </w:rPr>
        <w:t xml:space="preserve">1. Обеспечение исполнения Контракта установлено в размере </w:t>
      </w:r>
      <w:r w:rsidR="008967C5">
        <w:rPr>
          <w:rFonts w:ascii="Times New Roman" w:hAnsi="Times New Roman"/>
          <w:sz w:val="24"/>
          <w:szCs w:val="24"/>
        </w:rPr>
        <w:t>5</w:t>
      </w:r>
      <w:r w:rsidR="00AF4843" w:rsidRPr="004F4410">
        <w:rPr>
          <w:rFonts w:ascii="Times New Roman" w:hAnsi="Times New Roman"/>
          <w:sz w:val="24"/>
          <w:szCs w:val="24"/>
        </w:rPr>
        <w:t xml:space="preserve">% </w:t>
      </w:r>
      <w:r w:rsidR="008967C5">
        <w:rPr>
          <w:rFonts w:ascii="Times New Roman" w:hAnsi="Times New Roman"/>
          <w:sz w:val="24"/>
          <w:szCs w:val="24"/>
        </w:rPr>
        <w:t>от</w:t>
      </w:r>
      <w:r w:rsidR="00134CF3">
        <w:rPr>
          <w:rFonts w:ascii="Times New Roman" w:hAnsi="Times New Roman"/>
          <w:sz w:val="24"/>
          <w:szCs w:val="24"/>
        </w:rPr>
        <w:t xml:space="preserve"> </w:t>
      </w:r>
      <w:r w:rsidR="00D6027D">
        <w:rPr>
          <w:rFonts w:ascii="Times New Roman" w:hAnsi="Times New Roman"/>
          <w:sz w:val="24"/>
          <w:szCs w:val="24"/>
        </w:rPr>
        <w:t xml:space="preserve">начальной (максимальной) </w:t>
      </w:r>
      <w:r w:rsidR="00AF4843" w:rsidRPr="004F4410">
        <w:rPr>
          <w:rFonts w:ascii="Times New Roman" w:hAnsi="Times New Roman"/>
          <w:sz w:val="24"/>
          <w:szCs w:val="24"/>
        </w:rPr>
        <w:t xml:space="preserve">цены Контракта, что составляет </w:t>
      </w:r>
      <w:r w:rsidR="000C6598" w:rsidRPr="000C6598">
        <w:rPr>
          <w:rFonts w:ascii="Times New Roman" w:hAnsi="Times New Roman"/>
          <w:sz w:val="24"/>
          <w:szCs w:val="24"/>
        </w:rPr>
        <w:t>(___сумма прописью___)</w:t>
      </w:r>
      <w:r w:rsidR="000C6598">
        <w:rPr>
          <w:snapToGrid w:val="0"/>
        </w:rPr>
        <w:t xml:space="preserve"> </w:t>
      </w:r>
      <w:r w:rsidR="00AF4843" w:rsidRPr="004F4410">
        <w:rPr>
          <w:rFonts w:ascii="Times New Roman" w:hAnsi="Times New Roman"/>
          <w:sz w:val="24"/>
          <w:szCs w:val="24"/>
        </w:rPr>
        <w:t>рублей __ копеек.</w:t>
      </w:r>
      <w:r w:rsidR="00AF4843" w:rsidRPr="004F4410">
        <w:rPr>
          <w:rFonts w:ascii="Times New Roman" w:eastAsia="Times New Roman" w:hAnsi="Times New Roman"/>
          <w:sz w:val="24"/>
          <w:szCs w:val="24"/>
          <w:lang w:eastAsia="ru-RU"/>
        </w:rPr>
        <w:t xml:space="preserve"> Форма обеспечения исполнения Контракта </w:t>
      </w:r>
      <w:r w:rsidR="00AF4843"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w:t>
      </w:r>
      <w:r w:rsidRPr="00C75D67">
        <w:rPr>
          <w:rFonts w:ascii="Times New Roman" w:eastAsia="Times New Roman" w:hAnsi="Times New Roman"/>
          <w:i/>
          <w:sz w:val="24"/>
          <w:szCs w:val="24"/>
          <w:lang w:eastAsia="ru-RU"/>
        </w:rPr>
        <w:lastRenderedPageBreak/>
        <w:t xml:space="preserve">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8"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w:t>
      </w:r>
      <w:r w:rsidR="00B54F0D" w:rsidRPr="00AB1D49">
        <w:rPr>
          <w:rFonts w:ascii="Times New Roman" w:eastAsia="Times New Roman" w:hAnsi="Times New Roman"/>
          <w:i/>
          <w:sz w:val="24"/>
          <w:szCs w:val="24"/>
          <w:lang w:eastAsia="ru-RU"/>
        </w:rPr>
        <w:br/>
      </w:r>
      <w:r w:rsidRPr="00AB1D49">
        <w:rPr>
          <w:rFonts w:ascii="Times New Roman" w:eastAsia="Times New Roman" w:hAnsi="Times New Roman"/>
          <w:i/>
          <w:sz w:val="24"/>
          <w:szCs w:val="24"/>
          <w:lang w:eastAsia="ru-RU"/>
        </w:rPr>
        <w:t>«О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1"/>
        <w:sym w:font="Symbol" w:char="F02A"/>
      </w:r>
      <w:r w:rsidRPr="00C75D67">
        <w:rPr>
          <w:rFonts w:ascii="Times New Roman" w:eastAsia="Times New Roman" w:hAnsi="Times New Roman"/>
          <w:i/>
          <w:sz w:val="24"/>
          <w:szCs w:val="24"/>
          <w:lang w:eastAsia="ru-RU"/>
        </w:rPr>
        <w:t>.</w:t>
      </w:r>
    </w:p>
    <w:p w:rsidR="00BA356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00AF4843" w:rsidRPr="00B54F0D">
        <w:rPr>
          <w:rFonts w:ascii="Times New Roman" w:hAnsi="Times New Roman"/>
          <w:sz w:val="24"/>
          <w:szCs w:val="24"/>
        </w:rPr>
        <w:t xml:space="preserve">.2. </w:t>
      </w:r>
      <w:r w:rsidR="007E1F08"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7E1F08">
        <w:rPr>
          <w:rFonts w:ascii="Times New Roman" w:hAnsi="Times New Roman"/>
          <w:sz w:val="24"/>
          <w:szCs w:val="24"/>
        </w:rPr>
        <w:t xml:space="preserve"> </w:t>
      </w:r>
      <w:r w:rsidR="007E1F08"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007E1F08"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7E1F08" w:rsidRPr="0004795E">
        <w:rPr>
          <w:rFonts w:ascii="Times New Roman" w:hAnsi="Times New Roman"/>
          <w:sz w:val="24"/>
          <w:szCs w:val="24"/>
        </w:rPr>
        <w:t xml:space="preserve">. </w:t>
      </w:r>
      <w:r w:rsidR="00AE40EF" w:rsidRPr="00663754">
        <w:rPr>
          <w:rFonts w:ascii="Times New Roman" w:eastAsia="Times New Roman" w:hAnsi="Times New Roman"/>
          <w:sz w:val="24"/>
          <w:szCs w:val="24"/>
          <w:lang w:eastAsia="ru-RU"/>
        </w:rPr>
        <w:t xml:space="preserve"> </w:t>
      </w:r>
    </w:p>
    <w:p w:rsidR="00AF4843" w:rsidRDefault="00A82A6F" w:rsidP="00AF4843">
      <w:pPr>
        <w:pStyle w:val="af2"/>
        <w:ind w:firstLine="709"/>
        <w:jc w:val="both"/>
        <w:rPr>
          <w:rFonts w:ascii="Times New Roman" w:hAnsi="Times New Roman"/>
          <w:sz w:val="24"/>
          <w:szCs w:val="24"/>
        </w:rPr>
      </w:pPr>
      <w:r>
        <w:rPr>
          <w:rFonts w:ascii="Times New Roman" w:hAnsi="Times New Roman"/>
          <w:sz w:val="24"/>
          <w:szCs w:val="24"/>
        </w:rPr>
        <w:t>8</w:t>
      </w:r>
      <w:r w:rsidR="00AF4843" w:rsidRPr="00B31DA5">
        <w:rPr>
          <w:rFonts w:ascii="Times New Roman" w:hAnsi="Times New Roman"/>
          <w:sz w:val="24"/>
          <w:szCs w:val="24"/>
        </w:rPr>
        <w:t xml:space="preserve">.3. </w:t>
      </w:r>
      <w:r w:rsidR="00374B8F">
        <w:rPr>
          <w:rFonts w:ascii="Times New Roman" w:hAnsi="Times New Roman"/>
          <w:sz w:val="24"/>
          <w:szCs w:val="24"/>
        </w:rPr>
        <w:t>Исполнитель</w:t>
      </w:r>
      <w:r w:rsidR="00AF4843"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74B8F">
        <w:rPr>
          <w:rFonts w:ascii="Times New Roman" w:hAnsi="Times New Roman"/>
          <w:sz w:val="24"/>
          <w:szCs w:val="24"/>
        </w:rPr>
        <w:t>Исполнителя</w:t>
      </w:r>
      <w:r w:rsidR="00AF4843">
        <w:rPr>
          <w:rFonts w:ascii="Times New Roman" w:hAnsi="Times New Roman"/>
          <w:sz w:val="24"/>
          <w:szCs w:val="24"/>
        </w:rPr>
        <w:t xml:space="preserve"> </w:t>
      </w:r>
      <w:r w:rsidR="00AF4843"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AF4843" w:rsidRPr="00B31DA5">
        <w:rPr>
          <w:rFonts w:ascii="Times New Roman" w:hAnsi="Times New Roman"/>
          <w:sz w:val="24"/>
          <w:szCs w:val="24"/>
        </w:rPr>
        <w:t xml:space="preserve">7.2 и 7.3 статьи 96 Федерального закона </w:t>
      </w:r>
      <w:r w:rsidR="00AF4843"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00AF4843" w:rsidRPr="00B31DA5">
        <w:rPr>
          <w:rFonts w:ascii="Times New Roman" w:hAnsi="Times New Roman"/>
          <w:sz w:val="24"/>
          <w:szCs w:val="24"/>
        </w:rPr>
        <w:t xml:space="preserve">. За каждый день просрочки исполнения </w:t>
      </w:r>
      <w:r w:rsidR="00E42D13">
        <w:rPr>
          <w:rFonts w:ascii="Times New Roman" w:hAnsi="Times New Roman"/>
          <w:sz w:val="24"/>
          <w:szCs w:val="24"/>
        </w:rPr>
        <w:t>Исполнителем</w:t>
      </w:r>
      <w:r w:rsidR="00AF4843"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AE0A3D">
        <w:rPr>
          <w:rFonts w:ascii="Times New Roman" w:hAnsi="Times New Roman"/>
          <w:sz w:val="24"/>
          <w:szCs w:val="24"/>
        </w:rPr>
        <w:t>7</w:t>
      </w:r>
      <w:r w:rsidR="00AF4843">
        <w:rPr>
          <w:rFonts w:ascii="Times New Roman" w:hAnsi="Times New Roman"/>
          <w:sz w:val="24"/>
          <w:szCs w:val="24"/>
        </w:rPr>
        <w:t>.</w:t>
      </w:r>
      <w:r w:rsidR="004E664F">
        <w:rPr>
          <w:rFonts w:ascii="Times New Roman" w:hAnsi="Times New Roman"/>
          <w:sz w:val="24"/>
          <w:szCs w:val="24"/>
        </w:rPr>
        <w:t>3</w:t>
      </w:r>
      <w:r w:rsidR="00AF4843">
        <w:rPr>
          <w:rFonts w:ascii="Times New Roman" w:hAnsi="Times New Roman"/>
          <w:sz w:val="24"/>
          <w:szCs w:val="24"/>
        </w:rPr>
        <w:t xml:space="preserve"> </w:t>
      </w:r>
      <w:r w:rsidR="00AF4843" w:rsidRPr="00B31DA5">
        <w:rPr>
          <w:rFonts w:ascii="Times New Roman" w:hAnsi="Times New Roman"/>
          <w:sz w:val="24"/>
          <w:szCs w:val="24"/>
        </w:rPr>
        <w:t>настоящего Контракта.</w:t>
      </w:r>
      <w:r w:rsidR="00AF4843">
        <w:rPr>
          <w:rFonts w:ascii="Times New Roman" w:hAnsi="Times New Roman"/>
          <w:sz w:val="24"/>
          <w:szCs w:val="24"/>
        </w:rPr>
        <w:t xml:space="preserve"> </w:t>
      </w:r>
    </w:p>
    <w:p w:rsidR="00FB3EDF" w:rsidRDefault="00A82A6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B3EDF" w:rsidRPr="00663754">
        <w:rPr>
          <w:rFonts w:ascii="Times New Roman" w:eastAsia="Times New Roman" w:hAnsi="Times New Roman"/>
          <w:sz w:val="24"/>
          <w:szCs w:val="24"/>
          <w:lang w:eastAsia="ru-RU"/>
        </w:rPr>
        <w:t>.</w:t>
      </w:r>
      <w:r w:rsidR="00FB3EDF">
        <w:rPr>
          <w:rFonts w:ascii="Times New Roman" w:eastAsia="Times New Roman" w:hAnsi="Times New Roman"/>
          <w:sz w:val="24"/>
          <w:szCs w:val="24"/>
          <w:lang w:eastAsia="ru-RU"/>
        </w:rPr>
        <w:t>4</w:t>
      </w:r>
      <w:r w:rsidR="00FB3EDF" w:rsidRPr="00663754">
        <w:rPr>
          <w:rFonts w:ascii="Times New Roman" w:eastAsia="Times New Roman" w:hAnsi="Times New Roman"/>
          <w:sz w:val="24"/>
          <w:szCs w:val="24"/>
          <w:lang w:eastAsia="ru-RU"/>
        </w:rPr>
        <w:t xml:space="preserve">. При неисполнении или ненадлежащем исполнении </w:t>
      </w:r>
      <w:r w:rsidR="00374B8F" w:rsidRPr="00374B8F">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sidR="00E42D13">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sidR="00374B8F">
        <w:rPr>
          <w:rFonts w:ascii="Times New Roman" w:eastAsia="Times New Roman" w:hAnsi="Times New Roman"/>
          <w:sz w:val="24"/>
          <w:szCs w:val="24"/>
          <w:lang w:eastAsia="ru-RU"/>
        </w:rPr>
        <w:t>Исполнителю</w:t>
      </w:r>
      <w:r w:rsidR="00FB3EDF"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r w:rsidR="000C5097">
        <w:rPr>
          <w:rFonts w:ascii="Times New Roman" w:eastAsia="Times New Roman" w:hAnsi="Times New Roman"/>
          <w:sz w:val="24"/>
          <w:szCs w:val="24"/>
          <w:lang w:eastAsia="ru-RU"/>
        </w:rPr>
        <w:t xml:space="preserve"> </w:t>
      </w:r>
      <w:r w:rsidR="000C5097"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0C5097" w:rsidRPr="0004795E">
        <w:rPr>
          <w:rFonts w:ascii="Times New Roman" w:hAnsi="Times New Roman"/>
          <w:sz w:val="24"/>
          <w:szCs w:val="24"/>
        </w:rPr>
        <w:t>.</w:t>
      </w: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A82A6F" w:rsidP="005C2A79">
      <w:pPr>
        <w:ind w:firstLine="709"/>
        <w:jc w:val="both"/>
        <w:rPr>
          <w:snapToGrid w:val="0"/>
        </w:rPr>
      </w:pPr>
      <w:r>
        <w:t>9</w:t>
      </w:r>
      <w:r w:rsidR="005C2A79" w:rsidRPr="00AF6D36">
        <w:t>.2. Прекращение</w:t>
      </w:r>
      <w:r w:rsidR="005C2A79" w:rsidRPr="00DC51E1">
        <w:rPr>
          <w:snapToGrid w:val="0"/>
        </w:rPr>
        <w:t xml:space="preserve">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lastRenderedPageBreak/>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270DE8">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двухнедельный срок 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7146AA">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7146AA">
      <w:pPr>
        <w:tabs>
          <w:tab w:val="left" w:pos="851"/>
        </w:tabs>
        <w:ind w:firstLine="709"/>
        <w:jc w:val="both"/>
        <w:outlineLvl w:val="4"/>
      </w:pPr>
      <w:r>
        <w:t xml:space="preserve">Приложение № 1 – </w:t>
      </w:r>
      <w:r w:rsidR="00221AB2">
        <w:t xml:space="preserve">Техническое задание </w:t>
      </w:r>
      <w:r w:rsidR="00221AB2" w:rsidRPr="004E491C">
        <w:t xml:space="preserve">на </w:t>
      </w:r>
      <w:r w:rsidR="00221AB2">
        <w:t xml:space="preserve">оказание услуг </w:t>
      </w:r>
      <w:r w:rsidR="007146AA" w:rsidRPr="00D9401F">
        <w:t xml:space="preserve">по охране объектов прокуратуры Архангельской области при помощи пульта централизованного наблюдения </w:t>
      </w:r>
      <w:r w:rsidR="007146AA">
        <w:br/>
      </w:r>
      <w:bookmarkStart w:id="5" w:name="_GoBack"/>
      <w:bookmarkEnd w:id="5"/>
      <w:r w:rsidR="007146AA" w:rsidRPr="00D9401F">
        <w:t>и кнопки тревожной сигнализации</w:t>
      </w:r>
      <w:r w:rsidRPr="00F11671">
        <w:t>;</w:t>
      </w:r>
    </w:p>
    <w:p w:rsidR="005C2A79" w:rsidRPr="00AA1915" w:rsidRDefault="00134CF3" w:rsidP="005C2A79">
      <w:pPr>
        <w:ind w:firstLine="709"/>
        <w:jc w:val="both"/>
        <w:rPr>
          <w:snapToGrid w:val="0"/>
        </w:rPr>
      </w:pPr>
      <w:r>
        <w:rPr>
          <w:snapToGrid w:val="0"/>
        </w:rPr>
        <w:t xml:space="preserve">Приложение № 2 - </w:t>
      </w:r>
      <w:r w:rsidR="005C2A79" w:rsidRPr="00AA1915">
        <w:rPr>
          <w:snapToGrid w:val="0"/>
        </w:rPr>
        <w:t xml:space="preserve"> Спецификация.</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34CF3" w:rsidP="009961D5">
      <w:pPr>
        <w:ind w:left="5812"/>
        <w:jc w:val="right"/>
      </w:pPr>
      <w:r w:rsidRPr="00AA1915">
        <w:t>от «___» ____________ 201</w:t>
      </w:r>
      <w:r>
        <w:t xml:space="preserve">9 </w:t>
      </w:r>
      <w:r w:rsidRPr="00AA1915">
        <w:t>года</w:t>
      </w:r>
    </w:p>
    <w:p w:rsidR="00134CF3" w:rsidRDefault="00134CF3" w:rsidP="00134CF3">
      <w:pPr>
        <w:tabs>
          <w:tab w:val="left" w:pos="851"/>
        </w:tabs>
        <w:jc w:val="center"/>
        <w:outlineLvl w:val="4"/>
        <w:rPr>
          <w:rFonts w:eastAsia="Calibri"/>
          <w:b/>
          <w:bCs/>
          <w:iCs/>
          <w:snapToGrid w:val="0"/>
        </w:rPr>
      </w:pPr>
    </w:p>
    <w:p w:rsidR="00221AB2" w:rsidRDefault="00221AB2" w:rsidP="00221AB2">
      <w:pPr>
        <w:jc w:val="center"/>
      </w:pPr>
      <w:r>
        <w:t>Техническое задание</w:t>
      </w:r>
    </w:p>
    <w:p w:rsidR="00134CF3" w:rsidRDefault="009D74FE" w:rsidP="00221AB2">
      <w:pPr>
        <w:jc w:val="center"/>
      </w:pPr>
      <w:r>
        <w:t xml:space="preserve">на </w:t>
      </w:r>
      <w:r w:rsidR="0063046B" w:rsidRPr="00D9401F">
        <w:t>оказание услуг по охране объектов прокуратуры Архангельской области при помощи пульта централизованного наблюдения и кнопки тревожной сигнализации</w:t>
      </w:r>
    </w:p>
    <w:p w:rsidR="0063046B" w:rsidRDefault="0063046B" w:rsidP="00221AB2">
      <w:pPr>
        <w:jc w:val="center"/>
      </w:pPr>
    </w:p>
    <w:p w:rsidR="00C23FD2" w:rsidRPr="001D15B5" w:rsidRDefault="00C23FD2" w:rsidP="00221AB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электронном аукционе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63046B" w:rsidRDefault="0063046B" w:rsidP="005C2A79">
      <w:pPr>
        <w:tabs>
          <w:tab w:val="left" w:pos="851"/>
        </w:tabs>
        <w:jc w:val="center"/>
        <w:outlineLvl w:val="4"/>
        <w:rPr>
          <w:rFonts w:eastAsia="Calibri"/>
          <w:b/>
          <w:bCs/>
          <w:iCs/>
          <w:snapToGrid w:val="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9"/>
        <w:gridCol w:w="993"/>
        <w:gridCol w:w="992"/>
        <w:gridCol w:w="1701"/>
        <w:gridCol w:w="1842"/>
      </w:tblGrid>
      <w:tr w:rsidR="0063046B" w:rsidRPr="001D088E" w:rsidTr="0063046B">
        <w:trPr>
          <w:trHeight w:val="952"/>
        </w:trPr>
        <w:tc>
          <w:tcPr>
            <w:tcW w:w="568" w:type="dxa"/>
          </w:tcPr>
          <w:p w:rsidR="0063046B" w:rsidRPr="00E1131E" w:rsidRDefault="0063046B" w:rsidP="00AF354A">
            <w:pPr>
              <w:snapToGrid w:val="0"/>
              <w:jc w:val="center"/>
              <w:rPr>
                <w:b/>
              </w:rPr>
            </w:pPr>
            <w:r w:rsidRPr="00E1131E">
              <w:rPr>
                <w:b/>
              </w:rPr>
              <w:t>№ п/п</w:t>
            </w:r>
          </w:p>
        </w:tc>
        <w:tc>
          <w:tcPr>
            <w:tcW w:w="3969" w:type="dxa"/>
          </w:tcPr>
          <w:p w:rsidR="0063046B" w:rsidRPr="00E1131E" w:rsidRDefault="0063046B" w:rsidP="00AF354A">
            <w:pPr>
              <w:snapToGrid w:val="0"/>
              <w:jc w:val="center"/>
              <w:rPr>
                <w:b/>
              </w:rPr>
            </w:pPr>
            <w:r w:rsidRPr="00E1131E">
              <w:rPr>
                <w:b/>
              </w:rPr>
              <w:t>Наименование услуг</w:t>
            </w:r>
          </w:p>
        </w:tc>
        <w:tc>
          <w:tcPr>
            <w:tcW w:w="993" w:type="dxa"/>
          </w:tcPr>
          <w:p w:rsidR="0063046B" w:rsidRPr="00E1131E" w:rsidRDefault="0063046B" w:rsidP="00AF354A">
            <w:pPr>
              <w:snapToGrid w:val="0"/>
              <w:jc w:val="center"/>
              <w:rPr>
                <w:b/>
              </w:rPr>
            </w:pPr>
            <w:r w:rsidRPr="00E1131E">
              <w:rPr>
                <w:b/>
              </w:rPr>
              <w:t>Ед. изм.</w:t>
            </w:r>
          </w:p>
        </w:tc>
        <w:tc>
          <w:tcPr>
            <w:tcW w:w="992" w:type="dxa"/>
          </w:tcPr>
          <w:p w:rsidR="0063046B" w:rsidRPr="00E1131E" w:rsidRDefault="0063046B" w:rsidP="00AF354A">
            <w:pPr>
              <w:snapToGrid w:val="0"/>
              <w:jc w:val="center"/>
              <w:rPr>
                <w:b/>
              </w:rPr>
            </w:pPr>
            <w:r w:rsidRPr="00E1131E">
              <w:rPr>
                <w:b/>
              </w:rPr>
              <w:t>Кол-во</w:t>
            </w:r>
          </w:p>
        </w:tc>
        <w:tc>
          <w:tcPr>
            <w:tcW w:w="1701" w:type="dxa"/>
          </w:tcPr>
          <w:p w:rsidR="0063046B" w:rsidRPr="00E1131E" w:rsidRDefault="0063046B" w:rsidP="00AF354A">
            <w:pPr>
              <w:snapToGrid w:val="0"/>
              <w:jc w:val="center"/>
              <w:rPr>
                <w:b/>
                <w:bCs/>
                <w:color w:val="000000"/>
              </w:rPr>
            </w:pPr>
            <w:r w:rsidRPr="00E1131E">
              <w:rPr>
                <w:b/>
                <w:bCs/>
                <w:color w:val="000000"/>
              </w:rPr>
              <w:t xml:space="preserve">Цена за ед. услуги </w:t>
            </w:r>
            <w:r>
              <w:rPr>
                <w:b/>
                <w:bCs/>
                <w:color w:val="000000"/>
              </w:rPr>
              <w:br/>
            </w:r>
            <w:r w:rsidRPr="00E1131E">
              <w:rPr>
                <w:b/>
              </w:rPr>
              <w:t>(с НДС или без НДС)</w:t>
            </w:r>
            <w:r w:rsidRPr="00E1131E">
              <w:rPr>
                <w:b/>
                <w:bCs/>
                <w:color w:val="000000"/>
              </w:rPr>
              <w:t>,</w:t>
            </w:r>
          </w:p>
          <w:p w:rsidR="0063046B" w:rsidRPr="00E1131E" w:rsidRDefault="0063046B" w:rsidP="00AF354A">
            <w:pPr>
              <w:snapToGrid w:val="0"/>
              <w:jc w:val="center"/>
              <w:rPr>
                <w:b/>
                <w:bCs/>
                <w:color w:val="000000"/>
              </w:rPr>
            </w:pPr>
            <w:r w:rsidRPr="00E1131E">
              <w:rPr>
                <w:b/>
                <w:bCs/>
                <w:color w:val="000000"/>
              </w:rPr>
              <w:t>руб.</w:t>
            </w:r>
          </w:p>
        </w:tc>
        <w:tc>
          <w:tcPr>
            <w:tcW w:w="1842" w:type="dxa"/>
          </w:tcPr>
          <w:p w:rsidR="0063046B" w:rsidRPr="00E1131E" w:rsidRDefault="0063046B" w:rsidP="0063046B">
            <w:pPr>
              <w:jc w:val="center"/>
              <w:rPr>
                <w:b/>
              </w:rPr>
            </w:pPr>
            <w:r w:rsidRPr="00E1131E">
              <w:rPr>
                <w:b/>
              </w:rPr>
              <w:t>Сумма</w:t>
            </w:r>
          </w:p>
          <w:p w:rsidR="0063046B" w:rsidRDefault="0063046B" w:rsidP="0063046B">
            <w:pPr>
              <w:ind w:right="-101"/>
              <w:jc w:val="center"/>
              <w:rPr>
                <w:b/>
              </w:rPr>
            </w:pPr>
            <w:r w:rsidRPr="00E1131E">
              <w:rPr>
                <w:b/>
              </w:rPr>
              <w:t>(с НДС или</w:t>
            </w:r>
          </w:p>
          <w:p w:rsidR="0063046B" w:rsidRPr="00E1131E" w:rsidRDefault="0063046B" w:rsidP="0063046B">
            <w:pPr>
              <w:ind w:right="-101"/>
              <w:jc w:val="center"/>
              <w:rPr>
                <w:b/>
              </w:rPr>
            </w:pPr>
            <w:r w:rsidRPr="00E1131E">
              <w:rPr>
                <w:b/>
              </w:rPr>
              <w:t>без НДС),</w:t>
            </w:r>
          </w:p>
          <w:p w:rsidR="0063046B" w:rsidRPr="00E1131E" w:rsidRDefault="0063046B" w:rsidP="0063046B">
            <w:pPr>
              <w:snapToGrid w:val="0"/>
              <w:jc w:val="center"/>
              <w:rPr>
                <w:b/>
                <w:bCs/>
                <w:color w:val="000000"/>
              </w:rPr>
            </w:pPr>
            <w:r w:rsidRPr="00E1131E">
              <w:rPr>
                <w:b/>
              </w:rPr>
              <w:t>руб.</w:t>
            </w:r>
          </w:p>
        </w:tc>
      </w:tr>
      <w:tr w:rsidR="0063046B" w:rsidRPr="001D088E" w:rsidTr="0063046B">
        <w:trPr>
          <w:trHeight w:val="577"/>
        </w:trPr>
        <w:tc>
          <w:tcPr>
            <w:tcW w:w="568" w:type="dxa"/>
          </w:tcPr>
          <w:p w:rsidR="0063046B" w:rsidRPr="001D088E" w:rsidRDefault="0063046B" w:rsidP="00AF354A">
            <w:pPr>
              <w:jc w:val="center"/>
            </w:pPr>
            <w:r w:rsidRPr="001D088E">
              <w:t>1</w:t>
            </w:r>
          </w:p>
        </w:tc>
        <w:tc>
          <w:tcPr>
            <w:tcW w:w="3969" w:type="dxa"/>
            <w:vAlign w:val="center"/>
          </w:tcPr>
          <w:p w:rsidR="0063046B" w:rsidRDefault="0063046B" w:rsidP="00AF354A">
            <w:pPr>
              <w:autoSpaceDE w:val="0"/>
              <w:autoSpaceDN w:val="0"/>
              <w:adjustRightInd w:val="0"/>
              <w:jc w:val="both"/>
            </w:pPr>
            <w:r>
              <w:t xml:space="preserve">Оказание </w:t>
            </w:r>
            <w:r w:rsidRPr="00D9401F">
              <w:t xml:space="preserve">услуг по охране </w:t>
            </w:r>
            <w:r>
              <w:t xml:space="preserve">здания прокуратуры Архангельской области, расположенного по адресу: </w:t>
            </w:r>
          </w:p>
          <w:p w:rsidR="0063046B" w:rsidRPr="001D088E" w:rsidRDefault="0063046B" w:rsidP="0063046B">
            <w:pPr>
              <w:autoSpaceDE w:val="0"/>
              <w:autoSpaceDN w:val="0"/>
              <w:adjustRightInd w:val="0"/>
              <w:jc w:val="both"/>
            </w:pPr>
            <w:r w:rsidRPr="001D088E">
              <w:t>г. Архангельск, пр. Новгородский. д. 15</w:t>
            </w:r>
            <w:r>
              <w:t xml:space="preserve">, </w:t>
            </w:r>
            <w:r w:rsidRPr="00D9401F">
              <w:t>при помощи пульта централизованного наблюдения и кнопки тревожной сигнализации</w:t>
            </w:r>
          </w:p>
        </w:tc>
        <w:tc>
          <w:tcPr>
            <w:tcW w:w="993" w:type="dxa"/>
          </w:tcPr>
          <w:p w:rsidR="0063046B" w:rsidRPr="001D088E" w:rsidRDefault="0063046B" w:rsidP="00AF354A">
            <w:pPr>
              <w:autoSpaceDE w:val="0"/>
              <w:autoSpaceDN w:val="0"/>
              <w:adjustRightInd w:val="0"/>
              <w:jc w:val="center"/>
            </w:pPr>
            <w:r w:rsidRPr="001D088E">
              <w:t>час</w:t>
            </w:r>
          </w:p>
        </w:tc>
        <w:tc>
          <w:tcPr>
            <w:tcW w:w="992" w:type="dxa"/>
          </w:tcPr>
          <w:p w:rsidR="0063046B" w:rsidRPr="001D088E" w:rsidRDefault="0063046B" w:rsidP="00AF354A">
            <w:pPr>
              <w:autoSpaceDE w:val="0"/>
              <w:autoSpaceDN w:val="0"/>
              <w:adjustRightInd w:val="0"/>
              <w:jc w:val="center"/>
            </w:pPr>
            <w:r>
              <w:rPr>
                <w:rFonts w:ascii="Tahoma" w:hAnsi="Tahoma" w:cs="Tahoma"/>
                <w:sz w:val="21"/>
                <w:szCs w:val="21"/>
              </w:rPr>
              <w:t>8 784</w:t>
            </w:r>
          </w:p>
        </w:tc>
        <w:tc>
          <w:tcPr>
            <w:tcW w:w="1701" w:type="dxa"/>
          </w:tcPr>
          <w:p w:rsidR="0063046B" w:rsidRPr="001D088E" w:rsidRDefault="0063046B" w:rsidP="00AF354A">
            <w:pPr>
              <w:autoSpaceDE w:val="0"/>
              <w:autoSpaceDN w:val="0"/>
              <w:adjustRightInd w:val="0"/>
              <w:jc w:val="center"/>
            </w:pPr>
          </w:p>
        </w:tc>
        <w:tc>
          <w:tcPr>
            <w:tcW w:w="1842" w:type="dxa"/>
          </w:tcPr>
          <w:p w:rsidR="0063046B" w:rsidRPr="001D088E" w:rsidRDefault="0063046B" w:rsidP="00AF354A">
            <w:pPr>
              <w:autoSpaceDE w:val="0"/>
              <w:autoSpaceDN w:val="0"/>
              <w:adjustRightInd w:val="0"/>
              <w:jc w:val="center"/>
            </w:pPr>
          </w:p>
        </w:tc>
      </w:tr>
      <w:tr w:rsidR="0063046B" w:rsidRPr="001D088E" w:rsidTr="0063046B">
        <w:trPr>
          <w:trHeight w:val="577"/>
        </w:trPr>
        <w:tc>
          <w:tcPr>
            <w:tcW w:w="568" w:type="dxa"/>
          </w:tcPr>
          <w:p w:rsidR="0063046B" w:rsidRPr="001D088E" w:rsidRDefault="0063046B" w:rsidP="00AF354A">
            <w:pPr>
              <w:jc w:val="center"/>
            </w:pPr>
            <w:r w:rsidRPr="001D088E">
              <w:t>2</w:t>
            </w:r>
          </w:p>
        </w:tc>
        <w:tc>
          <w:tcPr>
            <w:tcW w:w="3969" w:type="dxa"/>
            <w:vAlign w:val="center"/>
          </w:tcPr>
          <w:p w:rsidR="0063046B" w:rsidRDefault="0063046B" w:rsidP="0063046B">
            <w:pPr>
              <w:autoSpaceDE w:val="0"/>
              <w:autoSpaceDN w:val="0"/>
              <w:adjustRightInd w:val="0"/>
              <w:jc w:val="both"/>
            </w:pPr>
            <w:r>
              <w:t xml:space="preserve">Оказание </w:t>
            </w:r>
            <w:r w:rsidRPr="00D9401F">
              <w:t xml:space="preserve">услуг по охране </w:t>
            </w:r>
            <w:r>
              <w:t xml:space="preserve">здания прокуратуры г. Архангельска, расположенного по адресу: </w:t>
            </w:r>
          </w:p>
          <w:p w:rsidR="0063046B" w:rsidRDefault="0063046B" w:rsidP="0063046B">
            <w:pPr>
              <w:autoSpaceDE w:val="0"/>
              <w:autoSpaceDN w:val="0"/>
              <w:adjustRightInd w:val="0"/>
              <w:jc w:val="both"/>
            </w:pPr>
            <w:r w:rsidRPr="001D088E">
              <w:t xml:space="preserve">г. Архангельск, </w:t>
            </w:r>
            <w:r>
              <w:t xml:space="preserve">ул. Садовая, д. 11, </w:t>
            </w:r>
            <w:r w:rsidRPr="00D9401F">
              <w:t>при помощи пульта централизованного наблюдения и кнопки тревожной сигнализации</w:t>
            </w:r>
          </w:p>
          <w:p w:rsidR="0063046B" w:rsidRPr="001D088E" w:rsidRDefault="0063046B" w:rsidP="00AF354A">
            <w:pPr>
              <w:autoSpaceDE w:val="0"/>
              <w:autoSpaceDN w:val="0"/>
              <w:adjustRightInd w:val="0"/>
              <w:jc w:val="both"/>
            </w:pPr>
          </w:p>
        </w:tc>
        <w:tc>
          <w:tcPr>
            <w:tcW w:w="993" w:type="dxa"/>
          </w:tcPr>
          <w:p w:rsidR="0063046B" w:rsidRPr="001D088E" w:rsidRDefault="0063046B" w:rsidP="00AF354A">
            <w:pPr>
              <w:jc w:val="center"/>
            </w:pPr>
            <w:r w:rsidRPr="001D088E">
              <w:t>час</w:t>
            </w:r>
          </w:p>
        </w:tc>
        <w:tc>
          <w:tcPr>
            <w:tcW w:w="992" w:type="dxa"/>
          </w:tcPr>
          <w:p w:rsidR="0063046B" w:rsidRPr="001D088E" w:rsidRDefault="0063046B" w:rsidP="00AF354A">
            <w:pPr>
              <w:jc w:val="center"/>
            </w:pPr>
            <w:r>
              <w:rPr>
                <w:rFonts w:ascii="Tahoma" w:hAnsi="Tahoma" w:cs="Tahoma"/>
                <w:sz w:val="21"/>
                <w:szCs w:val="21"/>
              </w:rPr>
              <w:t>8 784</w:t>
            </w:r>
          </w:p>
        </w:tc>
        <w:tc>
          <w:tcPr>
            <w:tcW w:w="1701" w:type="dxa"/>
          </w:tcPr>
          <w:p w:rsidR="0063046B" w:rsidRPr="001D088E" w:rsidRDefault="0063046B" w:rsidP="00AF354A">
            <w:pPr>
              <w:autoSpaceDE w:val="0"/>
              <w:autoSpaceDN w:val="0"/>
              <w:adjustRightInd w:val="0"/>
              <w:jc w:val="center"/>
            </w:pPr>
          </w:p>
        </w:tc>
        <w:tc>
          <w:tcPr>
            <w:tcW w:w="1842" w:type="dxa"/>
          </w:tcPr>
          <w:p w:rsidR="0063046B" w:rsidRPr="001D088E" w:rsidRDefault="0063046B" w:rsidP="00AF354A">
            <w:pPr>
              <w:autoSpaceDE w:val="0"/>
              <w:autoSpaceDN w:val="0"/>
              <w:adjustRightInd w:val="0"/>
              <w:jc w:val="center"/>
            </w:pPr>
          </w:p>
        </w:tc>
      </w:tr>
      <w:tr w:rsidR="0063046B" w:rsidRPr="001D088E" w:rsidTr="0063046B">
        <w:trPr>
          <w:trHeight w:val="270"/>
        </w:trPr>
        <w:tc>
          <w:tcPr>
            <w:tcW w:w="8223" w:type="dxa"/>
            <w:gridSpan w:val="5"/>
            <w:vAlign w:val="center"/>
          </w:tcPr>
          <w:p w:rsidR="0063046B" w:rsidRPr="001D088E" w:rsidRDefault="0063046B" w:rsidP="00AF354A">
            <w:pPr>
              <w:autoSpaceDE w:val="0"/>
              <w:autoSpaceDN w:val="0"/>
              <w:adjustRightInd w:val="0"/>
              <w:rPr>
                <w:b/>
              </w:rPr>
            </w:pPr>
            <w:r w:rsidRPr="001D088E">
              <w:rPr>
                <w:b/>
              </w:rPr>
              <w:t>Итого</w:t>
            </w:r>
          </w:p>
        </w:tc>
        <w:tc>
          <w:tcPr>
            <w:tcW w:w="1842" w:type="dxa"/>
          </w:tcPr>
          <w:p w:rsidR="0063046B" w:rsidRPr="001D088E" w:rsidRDefault="0063046B" w:rsidP="00AF354A">
            <w:pPr>
              <w:autoSpaceDE w:val="0"/>
              <w:autoSpaceDN w:val="0"/>
              <w:adjustRightInd w:val="0"/>
              <w:jc w:val="center"/>
              <w:rPr>
                <w:b/>
              </w:rPr>
            </w:pPr>
          </w:p>
        </w:tc>
      </w:tr>
    </w:tbl>
    <w:p w:rsidR="0063046B" w:rsidRDefault="0063046B" w:rsidP="005C2A79">
      <w:pPr>
        <w:tabs>
          <w:tab w:val="left" w:pos="851"/>
        </w:tabs>
        <w:jc w:val="center"/>
        <w:outlineLvl w:val="4"/>
        <w:rPr>
          <w:rFonts w:eastAsia="Calibri"/>
          <w:b/>
          <w:bCs/>
          <w:iCs/>
          <w:snapToGrid w:val="0"/>
        </w:rPr>
      </w:pPr>
    </w:p>
    <w:p w:rsidR="00221AB2" w:rsidRPr="00221AB2" w:rsidRDefault="00221AB2" w:rsidP="00221AB2">
      <w:pPr>
        <w:rPr>
          <w:color w:val="FF0000"/>
        </w:rPr>
      </w:pPr>
    </w:p>
    <w:p w:rsidR="00221AB2" w:rsidRPr="00221AB2" w:rsidRDefault="00221AB2" w:rsidP="00221AB2">
      <w:pPr>
        <w:suppressAutoHyphens/>
        <w:spacing w:line="100" w:lineRule="atLeast"/>
        <w:ind w:firstLine="709"/>
        <w:jc w:val="both"/>
      </w:pPr>
      <w:r w:rsidRPr="00221AB2">
        <w:t>Цена настоящего Контракта составляет ________ (сумма прописью) _________ рублей, в т. ч. НДС ____ (___сумма прописью___) руб.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p>
    <w:p w:rsidR="00221AB2" w:rsidRPr="00221AB2" w:rsidRDefault="00221AB2" w:rsidP="00221AB2">
      <w:pPr>
        <w:suppressAutoHyphens/>
        <w:spacing w:line="100" w:lineRule="atLeast"/>
        <w:ind w:left="360"/>
        <w:jc w:val="center"/>
      </w:pPr>
    </w:p>
    <w:p w:rsidR="00221AB2" w:rsidRPr="00221AB2" w:rsidRDefault="00221AB2" w:rsidP="00221AB2">
      <w:pPr>
        <w:suppressAutoHyphens/>
        <w:spacing w:line="100" w:lineRule="atLeast"/>
        <w:ind w:left="360"/>
        <w:jc w:val="center"/>
      </w:pPr>
    </w:p>
    <w:p w:rsidR="00B470D4" w:rsidRDefault="00B470D4">
      <w:pPr>
        <w:rPr>
          <w:snapToGrid w:val="0"/>
        </w:rPr>
      </w:pPr>
    </w:p>
    <w:p w:rsidR="00D844E8" w:rsidRDefault="00D844E8" w:rsidP="00D844E8">
      <w:pPr>
        <w:snapToGrid w:val="0"/>
        <w:jc w:val="center"/>
        <w:rPr>
          <w:color w:val="000000"/>
        </w:rPr>
      </w:pPr>
    </w:p>
    <w:p w:rsidR="00D844E8" w:rsidRPr="00AA1915" w:rsidRDefault="00D844E8" w:rsidP="00D844E8">
      <w:pPr>
        <w:snapToGrid w:val="0"/>
        <w:jc w:val="center"/>
        <w:rPr>
          <w:color w:val="000000"/>
        </w:rPr>
      </w:pPr>
      <w:r w:rsidRPr="00AA1915">
        <w:rPr>
          <w:color w:val="000000"/>
        </w:rPr>
        <w:t>ПОДПИСИ СТОРОН</w:t>
      </w:r>
    </w:p>
    <w:p w:rsidR="00D844E8" w:rsidRDefault="00D844E8" w:rsidP="00D844E8">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1F" w:rsidRDefault="00D9401F">
      <w:r>
        <w:separator/>
      </w:r>
    </w:p>
  </w:endnote>
  <w:endnote w:type="continuationSeparator" w:id="0">
    <w:p w:rsidR="00D9401F" w:rsidRDefault="00D9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1F" w:rsidRDefault="00D9401F">
      <w:r>
        <w:separator/>
      </w:r>
    </w:p>
  </w:footnote>
  <w:footnote w:type="continuationSeparator" w:id="0">
    <w:p w:rsidR="00D9401F" w:rsidRDefault="00D9401F">
      <w:r>
        <w:continuationSeparator/>
      </w:r>
    </w:p>
  </w:footnote>
  <w:footnote w:id="1">
    <w:p w:rsidR="00D9401F" w:rsidRDefault="00D9401F" w:rsidP="00AF4843">
      <w:pPr>
        <w:pStyle w:val="af8"/>
      </w:pPr>
      <w:r>
        <w:rPr>
          <w:rStyle w:val="afa"/>
        </w:rPr>
        <w:sym w:font="Symbol" w:char="F02A"/>
      </w:r>
      <w:r>
        <w:t xml:space="preserve"> </w:t>
      </w:r>
      <w:r>
        <w:rPr>
          <w:i/>
          <w:sz w:val="18"/>
          <w:szCs w:val="18"/>
        </w:rPr>
        <w:t>Положение включается в контракт в случае,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01F" w:rsidRDefault="00D9401F"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9401F" w:rsidRDefault="00D9401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D9401F" w:rsidRDefault="00D9401F" w:rsidP="00DF5A0C">
        <w:pPr>
          <w:pStyle w:val="a5"/>
          <w:jc w:val="center"/>
        </w:pPr>
        <w:r>
          <w:fldChar w:fldCharType="begin"/>
        </w:r>
        <w:r>
          <w:instrText>PAGE   \* MERGEFORMAT</w:instrText>
        </w:r>
        <w:r>
          <w:fldChar w:fldCharType="separate"/>
        </w:r>
        <w:r w:rsidR="007146AA">
          <w:rPr>
            <w:noProof/>
          </w:rPr>
          <w:t>31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01F" w:rsidRDefault="00D9401F">
    <w:pPr>
      <w:pStyle w:val="a5"/>
      <w:jc w:val="center"/>
    </w:pPr>
  </w:p>
  <w:p w:rsidR="00D9401F" w:rsidRDefault="00D940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791B87"/>
    <w:multiLevelType w:val="multilevel"/>
    <w:tmpl w:val="A60A7514"/>
    <w:lvl w:ilvl="0">
      <w:start w:val="1"/>
      <w:numFmt w:val="decimal"/>
      <w:lvlText w:val="%1."/>
      <w:lvlJc w:val="left"/>
      <w:pPr>
        <w:ind w:left="570" w:hanging="570"/>
      </w:pPr>
      <w:rPr>
        <w:rFonts w:hint="default"/>
        <w:b/>
      </w:rPr>
    </w:lvl>
    <w:lvl w:ilvl="1">
      <w:start w:val="1"/>
      <w:numFmt w:val="decimal"/>
      <w:lvlText w:val="%1.%2."/>
      <w:lvlJc w:val="left"/>
      <w:pPr>
        <w:ind w:left="1138" w:hanging="57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0">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nsid w:val="2F835F44"/>
    <w:multiLevelType w:val="multilevel"/>
    <w:tmpl w:val="0419001F"/>
    <w:numStyleLink w:val="1"/>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6">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7">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2">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3">
    <w:nsid w:val="466265CD"/>
    <w:multiLevelType w:val="multilevel"/>
    <w:tmpl w:val="6F7C6B36"/>
    <w:lvl w:ilvl="0">
      <w:start w:val="1"/>
      <w:numFmt w:val="decimal"/>
      <w:lvlText w:val="%1."/>
      <w:lvlJc w:val="left"/>
      <w:pPr>
        <w:ind w:left="555" w:hanging="555"/>
      </w:pPr>
      <w:rPr>
        <w:rFonts w:hint="default"/>
        <w:b/>
      </w:rPr>
    </w:lvl>
    <w:lvl w:ilvl="1">
      <w:start w:val="1"/>
      <w:numFmt w:val="decimal"/>
      <w:lvlText w:val="%1.%2."/>
      <w:lvlJc w:val="left"/>
      <w:pPr>
        <w:ind w:left="1264" w:hanging="55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4">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5">
    <w:nsid w:val="511F64E0"/>
    <w:multiLevelType w:val="multilevel"/>
    <w:tmpl w:val="EE524328"/>
    <w:lvl w:ilvl="0">
      <w:start w:val="1"/>
      <w:numFmt w:val="decimal"/>
      <w:lvlText w:val="%1."/>
      <w:lvlJc w:val="left"/>
      <w:pPr>
        <w:ind w:left="1069" w:hanging="360"/>
      </w:pPr>
      <w:rPr>
        <w:rFonts w:hint="default"/>
        <w:b/>
      </w:rPr>
    </w:lvl>
    <w:lvl w:ilvl="1">
      <w:start w:val="3"/>
      <w:numFmt w:val="decimal"/>
      <w:isLgl/>
      <w:lvlText w:val="%1.%2."/>
      <w:lvlJc w:val="left"/>
      <w:pPr>
        <w:ind w:left="3823" w:hanging="4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6">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1">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8"/>
  </w:num>
  <w:num w:numId="2">
    <w:abstractNumId w:val="29"/>
  </w:num>
  <w:num w:numId="3">
    <w:abstractNumId w:val="13"/>
  </w:num>
  <w:num w:numId="4">
    <w:abstractNumId w:val="12"/>
  </w:num>
  <w:num w:numId="5">
    <w:abstractNumId w:val="22"/>
  </w:num>
  <w:num w:numId="6">
    <w:abstractNumId w:val="15"/>
  </w:num>
  <w:num w:numId="7">
    <w:abstractNumId w:val="0"/>
  </w:num>
  <w:num w:numId="8">
    <w:abstractNumId w:val="30"/>
  </w:num>
  <w:num w:numId="9">
    <w:abstractNumId w:val="34"/>
  </w:num>
  <w:num w:numId="10">
    <w:abstractNumId w:val="28"/>
  </w:num>
  <w:num w:numId="11">
    <w:abstractNumId w:val="26"/>
  </w:num>
  <w:num w:numId="12">
    <w:abstractNumId w:val="2"/>
  </w:num>
  <w:num w:numId="13">
    <w:abstractNumId w:val="5"/>
  </w:num>
  <w:num w:numId="14">
    <w:abstractNumId w:val="33"/>
  </w:num>
  <w:num w:numId="15">
    <w:abstractNumId w:val="16"/>
  </w:num>
  <w:num w:numId="16">
    <w:abstractNumId w:val="9"/>
  </w:num>
  <w:num w:numId="17">
    <w:abstractNumId w:val="10"/>
  </w:num>
  <w:num w:numId="18">
    <w:abstractNumId w:val="14"/>
  </w:num>
  <w:num w:numId="19">
    <w:abstractNumId w:val="11"/>
    <w:lvlOverride w:ilvl="1">
      <w:lvl w:ilvl="1">
        <w:start w:val="1"/>
        <w:numFmt w:val="decimal"/>
        <w:lvlText w:val="%1.%2."/>
        <w:lvlJc w:val="left"/>
        <w:pPr>
          <w:ind w:left="792" w:hanging="432"/>
        </w:pPr>
        <w:rPr>
          <w:b w:val="0"/>
        </w:rPr>
      </w:lvl>
    </w:lvlOverride>
  </w:num>
  <w:num w:numId="20">
    <w:abstractNumId w:val="19"/>
  </w:num>
  <w:num w:numId="21">
    <w:abstractNumId w:val="2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1"/>
  </w:num>
  <w:num w:numId="25">
    <w:abstractNumId w:val="24"/>
  </w:num>
  <w:num w:numId="26">
    <w:abstractNumId w:val="1"/>
  </w:num>
  <w:num w:numId="27">
    <w:abstractNumId w:val="7"/>
  </w:num>
  <w:num w:numId="28">
    <w:abstractNumId w:val="4"/>
  </w:num>
  <w:num w:numId="29">
    <w:abstractNumId w:val="2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7"/>
  </w:num>
  <w:num w:numId="33">
    <w:abstractNumId w:val="31"/>
  </w:num>
  <w:num w:numId="34">
    <w:abstractNumId w:val="8"/>
  </w:num>
  <w:num w:numId="35">
    <w:abstractNumId w:val="23"/>
  </w:num>
  <w:num w:numId="36">
    <w:abstractNumId w:val="25"/>
  </w:num>
  <w:num w:numId="3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1DAB"/>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0B1"/>
    <w:rsid w:val="0001610A"/>
    <w:rsid w:val="00016BDF"/>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5F7"/>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5793"/>
    <w:rsid w:val="00066227"/>
    <w:rsid w:val="000664EF"/>
    <w:rsid w:val="00066E99"/>
    <w:rsid w:val="00067AEA"/>
    <w:rsid w:val="00070048"/>
    <w:rsid w:val="00070A96"/>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4A45"/>
    <w:rsid w:val="00095C4A"/>
    <w:rsid w:val="00095EE3"/>
    <w:rsid w:val="00096434"/>
    <w:rsid w:val="00096DF9"/>
    <w:rsid w:val="000A0DC2"/>
    <w:rsid w:val="000A2516"/>
    <w:rsid w:val="000A2B49"/>
    <w:rsid w:val="000A2CC4"/>
    <w:rsid w:val="000A311B"/>
    <w:rsid w:val="000A440D"/>
    <w:rsid w:val="000A50D7"/>
    <w:rsid w:val="000A52A9"/>
    <w:rsid w:val="000A5307"/>
    <w:rsid w:val="000A5832"/>
    <w:rsid w:val="000A5A69"/>
    <w:rsid w:val="000A5F4E"/>
    <w:rsid w:val="000A761A"/>
    <w:rsid w:val="000B1A5C"/>
    <w:rsid w:val="000B3121"/>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097"/>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22C"/>
    <w:rsid w:val="000D6CF4"/>
    <w:rsid w:val="000D6E31"/>
    <w:rsid w:val="000D6E6B"/>
    <w:rsid w:val="000D7322"/>
    <w:rsid w:val="000D7984"/>
    <w:rsid w:val="000E0A92"/>
    <w:rsid w:val="000E0B8F"/>
    <w:rsid w:val="000E142B"/>
    <w:rsid w:val="000E238B"/>
    <w:rsid w:val="000E2F13"/>
    <w:rsid w:val="000E3B35"/>
    <w:rsid w:val="000E4B8B"/>
    <w:rsid w:val="000E4E7B"/>
    <w:rsid w:val="000E4F8A"/>
    <w:rsid w:val="000E5616"/>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63F"/>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BF4"/>
    <w:rsid w:val="00123C84"/>
    <w:rsid w:val="0012403C"/>
    <w:rsid w:val="001244BC"/>
    <w:rsid w:val="001247C7"/>
    <w:rsid w:val="00125A10"/>
    <w:rsid w:val="00126792"/>
    <w:rsid w:val="00126E66"/>
    <w:rsid w:val="00130989"/>
    <w:rsid w:val="0013193A"/>
    <w:rsid w:val="00131EE2"/>
    <w:rsid w:val="001332ED"/>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13D"/>
    <w:rsid w:val="0015537A"/>
    <w:rsid w:val="0015546E"/>
    <w:rsid w:val="00156187"/>
    <w:rsid w:val="001565C7"/>
    <w:rsid w:val="0015798E"/>
    <w:rsid w:val="001601A4"/>
    <w:rsid w:val="00160731"/>
    <w:rsid w:val="00160C45"/>
    <w:rsid w:val="00161C96"/>
    <w:rsid w:val="001655BB"/>
    <w:rsid w:val="00165A79"/>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62"/>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0B98"/>
    <w:rsid w:val="00211747"/>
    <w:rsid w:val="00211C43"/>
    <w:rsid w:val="00211D52"/>
    <w:rsid w:val="002120DE"/>
    <w:rsid w:val="0021416A"/>
    <w:rsid w:val="002147C0"/>
    <w:rsid w:val="00215784"/>
    <w:rsid w:val="0021581E"/>
    <w:rsid w:val="00215D95"/>
    <w:rsid w:val="00216790"/>
    <w:rsid w:val="00216EDB"/>
    <w:rsid w:val="00217241"/>
    <w:rsid w:val="00217C3F"/>
    <w:rsid w:val="0022064F"/>
    <w:rsid w:val="00221AB2"/>
    <w:rsid w:val="0022257D"/>
    <w:rsid w:val="00223641"/>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4EA0"/>
    <w:rsid w:val="002369A8"/>
    <w:rsid w:val="002377E6"/>
    <w:rsid w:val="00240C94"/>
    <w:rsid w:val="00240CD8"/>
    <w:rsid w:val="00242992"/>
    <w:rsid w:val="0024405B"/>
    <w:rsid w:val="00245146"/>
    <w:rsid w:val="0024576F"/>
    <w:rsid w:val="00245CBF"/>
    <w:rsid w:val="00246A3E"/>
    <w:rsid w:val="00246A5E"/>
    <w:rsid w:val="00246B58"/>
    <w:rsid w:val="00247447"/>
    <w:rsid w:val="00251E98"/>
    <w:rsid w:val="00253962"/>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0313"/>
    <w:rsid w:val="002815C9"/>
    <w:rsid w:val="002825E3"/>
    <w:rsid w:val="0028282A"/>
    <w:rsid w:val="0028388A"/>
    <w:rsid w:val="0028397D"/>
    <w:rsid w:val="00285595"/>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5010"/>
    <w:rsid w:val="002C64DE"/>
    <w:rsid w:val="002C6F6D"/>
    <w:rsid w:val="002C74B0"/>
    <w:rsid w:val="002C77C4"/>
    <w:rsid w:val="002C7BA0"/>
    <w:rsid w:val="002D08F0"/>
    <w:rsid w:val="002D0E8D"/>
    <w:rsid w:val="002D35D0"/>
    <w:rsid w:val="002D3924"/>
    <w:rsid w:val="002D4201"/>
    <w:rsid w:val="002D4791"/>
    <w:rsid w:val="002D5084"/>
    <w:rsid w:val="002D597E"/>
    <w:rsid w:val="002D671D"/>
    <w:rsid w:val="002D7C56"/>
    <w:rsid w:val="002E1691"/>
    <w:rsid w:val="002E1768"/>
    <w:rsid w:val="002E20DB"/>
    <w:rsid w:val="002E21EC"/>
    <w:rsid w:val="002E2896"/>
    <w:rsid w:val="002E2D59"/>
    <w:rsid w:val="002E304F"/>
    <w:rsid w:val="002E3570"/>
    <w:rsid w:val="002E464B"/>
    <w:rsid w:val="002E4879"/>
    <w:rsid w:val="002E499B"/>
    <w:rsid w:val="002E4D77"/>
    <w:rsid w:val="002E4FF6"/>
    <w:rsid w:val="002E5CD0"/>
    <w:rsid w:val="002E5EA4"/>
    <w:rsid w:val="002E5F5F"/>
    <w:rsid w:val="002E6E51"/>
    <w:rsid w:val="002E7F52"/>
    <w:rsid w:val="002F06E6"/>
    <w:rsid w:val="002F2083"/>
    <w:rsid w:val="002F40AD"/>
    <w:rsid w:val="002F504A"/>
    <w:rsid w:val="002F647F"/>
    <w:rsid w:val="002F6C80"/>
    <w:rsid w:val="002F710E"/>
    <w:rsid w:val="002F7848"/>
    <w:rsid w:val="0030115B"/>
    <w:rsid w:val="00301F4B"/>
    <w:rsid w:val="00302446"/>
    <w:rsid w:val="0030396C"/>
    <w:rsid w:val="00304372"/>
    <w:rsid w:val="003045BC"/>
    <w:rsid w:val="0030583D"/>
    <w:rsid w:val="00306241"/>
    <w:rsid w:val="00306AA8"/>
    <w:rsid w:val="00307B50"/>
    <w:rsid w:val="0031090B"/>
    <w:rsid w:val="00310A27"/>
    <w:rsid w:val="00310D47"/>
    <w:rsid w:val="003113D6"/>
    <w:rsid w:val="003124B4"/>
    <w:rsid w:val="0031345A"/>
    <w:rsid w:val="00313663"/>
    <w:rsid w:val="003140DA"/>
    <w:rsid w:val="003145F6"/>
    <w:rsid w:val="00314AAD"/>
    <w:rsid w:val="003152C9"/>
    <w:rsid w:val="0031547A"/>
    <w:rsid w:val="00315A10"/>
    <w:rsid w:val="00320908"/>
    <w:rsid w:val="0032091D"/>
    <w:rsid w:val="00320BF1"/>
    <w:rsid w:val="003218ED"/>
    <w:rsid w:val="00321937"/>
    <w:rsid w:val="00322B47"/>
    <w:rsid w:val="00323006"/>
    <w:rsid w:val="00323209"/>
    <w:rsid w:val="0032353D"/>
    <w:rsid w:val="00324633"/>
    <w:rsid w:val="00325217"/>
    <w:rsid w:val="003264A6"/>
    <w:rsid w:val="00326538"/>
    <w:rsid w:val="00326BAC"/>
    <w:rsid w:val="0032705E"/>
    <w:rsid w:val="003276F1"/>
    <w:rsid w:val="00327812"/>
    <w:rsid w:val="00327858"/>
    <w:rsid w:val="00327930"/>
    <w:rsid w:val="0033003C"/>
    <w:rsid w:val="00330408"/>
    <w:rsid w:val="00330A87"/>
    <w:rsid w:val="00330D40"/>
    <w:rsid w:val="00330DE5"/>
    <w:rsid w:val="00331ABD"/>
    <w:rsid w:val="00332037"/>
    <w:rsid w:val="003333C6"/>
    <w:rsid w:val="003337BA"/>
    <w:rsid w:val="0033464F"/>
    <w:rsid w:val="003347D3"/>
    <w:rsid w:val="00334D8E"/>
    <w:rsid w:val="00335C77"/>
    <w:rsid w:val="003376B5"/>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A8C"/>
    <w:rsid w:val="00382B7A"/>
    <w:rsid w:val="00383667"/>
    <w:rsid w:val="00383B93"/>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3098"/>
    <w:rsid w:val="003F4921"/>
    <w:rsid w:val="003F5036"/>
    <w:rsid w:val="003F76FE"/>
    <w:rsid w:val="0040053C"/>
    <w:rsid w:val="00400C02"/>
    <w:rsid w:val="00400C96"/>
    <w:rsid w:val="00401304"/>
    <w:rsid w:val="004013C6"/>
    <w:rsid w:val="00401997"/>
    <w:rsid w:val="00402574"/>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4435"/>
    <w:rsid w:val="00424D4A"/>
    <w:rsid w:val="004252BD"/>
    <w:rsid w:val="00425363"/>
    <w:rsid w:val="004258E7"/>
    <w:rsid w:val="00426B87"/>
    <w:rsid w:val="00426D5C"/>
    <w:rsid w:val="004272B6"/>
    <w:rsid w:val="00427821"/>
    <w:rsid w:val="004302A2"/>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77A83"/>
    <w:rsid w:val="004801CE"/>
    <w:rsid w:val="004806EB"/>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5283"/>
    <w:rsid w:val="004E562A"/>
    <w:rsid w:val="004E5DD7"/>
    <w:rsid w:val="004E664F"/>
    <w:rsid w:val="004E7541"/>
    <w:rsid w:val="004E7B4B"/>
    <w:rsid w:val="004F0889"/>
    <w:rsid w:val="004F2367"/>
    <w:rsid w:val="004F3458"/>
    <w:rsid w:val="004F37B6"/>
    <w:rsid w:val="004F3F8D"/>
    <w:rsid w:val="004F4499"/>
    <w:rsid w:val="004F5A92"/>
    <w:rsid w:val="004F67DF"/>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4DD8"/>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BA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5476"/>
    <w:rsid w:val="00556149"/>
    <w:rsid w:val="00560AB1"/>
    <w:rsid w:val="00560ED9"/>
    <w:rsid w:val="00560F8A"/>
    <w:rsid w:val="00561AA9"/>
    <w:rsid w:val="00562ECC"/>
    <w:rsid w:val="005630B9"/>
    <w:rsid w:val="00563580"/>
    <w:rsid w:val="00563828"/>
    <w:rsid w:val="00564D44"/>
    <w:rsid w:val="00565363"/>
    <w:rsid w:val="005653E7"/>
    <w:rsid w:val="00565538"/>
    <w:rsid w:val="0056640C"/>
    <w:rsid w:val="0056658E"/>
    <w:rsid w:val="005667B4"/>
    <w:rsid w:val="00566C8F"/>
    <w:rsid w:val="00567B06"/>
    <w:rsid w:val="00567CF7"/>
    <w:rsid w:val="00570E35"/>
    <w:rsid w:val="0057201A"/>
    <w:rsid w:val="00572680"/>
    <w:rsid w:val="00572729"/>
    <w:rsid w:val="0057334D"/>
    <w:rsid w:val="005736CE"/>
    <w:rsid w:val="00574261"/>
    <w:rsid w:val="00574588"/>
    <w:rsid w:val="00575832"/>
    <w:rsid w:val="005768A6"/>
    <w:rsid w:val="0057694B"/>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CB0"/>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39E5"/>
    <w:rsid w:val="005C403F"/>
    <w:rsid w:val="005C5673"/>
    <w:rsid w:val="005C569A"/>
    <w:rsid w:val="005C5AFD"/>
    <w:rsid w:val="005C6BEB"/>
    <w:rsid w:val="005C6F7D"/>
    <w:rsid w:val="005C7B87"/>
    <w:rsid w:val="005D10C8"/>
    <w:rsid w:val="005D124E"/>
    <w:rsid w:val="005D2DEC"/>
    <w:rsid w:val="005D397F"/>
    <w:rsid w:val="005D4072"/>
    <w:rsid w:val="005D414F"/>
    <w:rsid w:val="005D5079"/>
    <w:rsid w:val="005D63DA"/>
    <w:rsid w:val="005D6751"/>
    <w:rsid w:val="005D6AA0"/>
    <w:rsid w:val="005E0B3E"/>
    <w:rsid w:val="005E179C"/>
    <w:rsid w:val="005E1F09"/>
    <w:rsid w:val="005E2B01"/>
    <w:rsid w:val="005E2F6C"/>
    <w:rsid w:val="005E3A5D"/>
    <w:rsid w:val="005E4C64"/>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417E"/>
    <w:rsid w:val="0062458C"/>
    <w:rsid w:val="006250D7"/>
    <w:rsid w:val="006261DB"/>
    <w:rsid w:val="00627A89"/>
    <w:rsid w:val="00627E5C"/>
    <w:rsid w:val="0063046B"/>
    <w:rsid w:val="00630B14"/>
    <w:rsid w:val="00630E59"/>
    <w:rsid w:val="00630FA4"/>
    <w:rsid w:val="00631A4B"/>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1123"/>
    <w:rsid w:val="006619BB"/>
    <w:rsid w:val="006623DB"/>
    <w:rsid w:val="00662CD7"/>
    <w:rsid w:val="00662E7E"/>
    <w:rsid w:val="0066486C"/>
    <w:rsid w:val="006648A3"/>
    <w:rsid w:val="0066695F"/>
    <w:rsid w:val="006669E9"/>
    <w:rsid w:val="00666E2F"/>
    <w:rsid w:val="006704F5"/>
    <w:rsid w:val="0067070C"/>
    <w:rsid w:val="006713E4"/>
    <w:rsid w:val="006730CA"/>
    <w:rsid w:val="006732C8"/>
    <w:rsid w:val="0067754E"/>
    <w:rsid w:val="0068017D"/>
    <w:rsid w:val="006810FD"/>
    <w:rsid w:val="00682517"/>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6DB9"/>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46AA"/>
    <w:rsid w:val="0071575D"/>
    <w:rsid w:val="007158D8"/>
    <w:rsid w:val="00715DD3"/>
    <w:rsid w:val="007167A5"/>
    <w:rsid w:val="00720919"/>
    <w:rsid w:val="007214DA"/>
    <w:rsid w:val="00721926"/>
    <w:rsid w:val="00721EF6"/>
    <w:rsid w:val="00721FAF"/>
    <w:rsid w:val="007229B6"/>
    <w:rsid w:val="00723195"/>
    <w:rsid w:val="00724618"/>
    <w:rsid w:val="00724ED1"/>
    <w:rsid w:val="00724EF2"/>
    <w:rsid w:val="007250F7"/>
    <w:rsid w:val="007256BE"/>
    <w:rsid w:val="00727ADB"/>
    <w:rsid w:val="00727AEE"/>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4B80"/>
    <w:rsid w:val="007451E8"/>
    <w:rsid w:val="00745214"/>
    <w:rsid w:val="00745506"/>
    <w:rsid w:val="007457AA"/>
    <w:rsid w:val="00746606"/>
    <w:rsid w:val="00747A5D"/>
    <w:rsid w:val="00751442"/>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1BE"/>
    <w:rsid w:val="007636A6"/>
    <w:rsid w:val="00764152"/>
    <w:rsid w:val="00764448"/>
    <w:rsid w:val="007647B0"/>
    <w:rsid w:val="00764C3F"/>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A29"/>
    <w:rsid w:val="007A1C71"/>
    <w:rsid w:val="007A1D12"/>
    <w:rsid w:val="007A217E"/>
    <w:rsid w:val="007A3937"/>
    <w:rsid w:val="007A5813"/>
    <w:rsid w:val="007A5FBC"/>
    <w:rsid w:val="007A7290"/>
    <w:rsid w:val="007A7DD3"/>
    <w:rsid w:val="007B0895"/>
    <w:rsid w:val="007B1AE6"/>
    <w:rsid w:val="007B2140"/>
    <w:rsid w:val="007B238B"/>
    <w:rsid w:val="007B28DE"/>
    <w:rsid w:val="007B2A17"/>
    <w:rsid w:val="007B2A4D"/>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0D6"/>
    <w:rsid w:val="007E3733"/>
    <w:rsid w:val="007E5BF2"/>
    <w:rsid w:val="007E6554"/>
    <w:rsid w:val="007E7366"/>
    <w:rsid w:val="007E73A1"/>
    <w:rsid w:val="007E78F9"/>
    <w:rsid w:val="007F0C65"/>
    <w:rsid w:val="007F1B77"/>
    <w:rsid w:val="007F2A14"/>
    <w:rsid w:val="007F50C7"/>
    <w:rsid w:val="007F5245"/>
    <w:rsid w:val="007F57D3"/>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6FDB"/>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4B4"/>
    <w:rsid w:val="0083080F"/>
    <w:rsid w:val="00830BEB"/>
    <w:rsid w:val="00832A6E"/>
    <w:rsid w:val="008338EF"/>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3D4"/>
    <w:rsid w:val="0087541B"/>
    <w:rsid w:val="00875DA6"/>
    <w:rsid w:val="00876DD9"/>
    <w:rsid w:val="00877EE0"/>
    <w:rsid w:val="00880E2E"/>
    <w:rsid w:val="0088129A"/>
    <w:rsid w:val="00881ABD"/>
    <w:rsid w:val="00882628"/>
    <w:rsid w:val="00882D2B"/>
    <w:rsid w:val="00884844"/>
    <w:rsid w:val="00885E41"/>
    <w:rsid w:val="00886005"/>
    <w:rsid w:val="00886B3D"/>
    <w:rsid w:val="0088711B"/>
    <w:rsid w:val="008901CF"/>
    <w:rsid w:val="00890434"/>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1751"/>
    <w:rsid w:val="008C2F4D"/>
    <w:rsid w:val="008C2FB4"/>
    <w:rsid w:val="008C385C"/>
    <w:rsid w:val="008C522A"/>
    <w:rsid w:val="008C526F"/>
    <w:rsid w:val="008C6713"/>
    <w:rsid w:val="008C6B32"/>
    <w:rsid w:val="008C765B"/>
    <w:rsid w:val="008D0316"/>
    <w:rsid w:val="008D2CA7"/>
    <w:rsid w:val="008D2DEF"/>
    <w:rsid w:val="008D426C"/>
    <w:rsid w:val="008D4EF1"/>
    <w:rsid w:val="008D5472"/>
    <w:rsid w:val="008D71C2"/>
    <w:rsid w:val="008E0126"/>
    <w:rsid w:val="008E152C"/>
    <w:rsid w:val="008E2C08"/>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085"/>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B77"/>
    <w:rsid w:val="009A31B9"/>
    <w:rsid w:val="009A48B5"/>
    <w:rsid w:val="009A4C0A"/>
    <w:rsid w:val="009A6CD0"/>
    <w:rsid w:val="009B0127"/>
    <w:rsid w:val="009B014B"/>
    <w:rsid w:val="009B0923"/>
    <w:rsid w:val="009B1D1D"/>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62A"/>
    <w:rsid w:val="009C7F56"/>
    <w:rsid w:val="009D008C"/>
    <w:rsid w:val="009D27F7"/>
    <w:rsid w:val="009D2E09"/>
    <w:rsid w:val="009D32C9"/>
    <w:rsid w:val="009D4DD2"/>
    <w:rsid w:val="009D64A4"/>
    <w:rsid w:val="009D6A3A"/>
    <w:rsid w:val="009D6C60"/>
    <w:rsid w:val="009D704C"/>
    <w:rsid w:val="009D74FE"/>
    <w:rsid w:val="009D79C9"/>
    <w:rsid w:val="009E1015"/>
    <w:rsid w:val="009E1782"/>
    <w:rsid w:val="009E1AC9"/>
    <w:rsid w:val="009E1C1F"/>
    <w:rsid w:val="009E42BA"/>
    <w:rsid w:val="009E5987"/>
    <w:rsid w:val="009E62C4"/>
    <w:rsid w:val="009E6684"/>
    <w:rsid w:val="009F01A0"/>
    <w:rsid w:val="009F0B03"/>
    <w:rsid w:val="009F0FC3"/>
    <w:rsid w:val="009F1237"/>
    <w:rsid w:val="009F1D1D"/>
    <w:rsid w:val="009F272E"/>
    <w:rsid w:val="009F32E9"/>
    <w:rsid w:val="009F5B80"/>
    <w:rsid w:val="00A0096E"/>
    <w:rsid w:val="00A00B21"/>
    <w:rsid w:val="00A01EFA"/>
    <w:rsid w:val="00A0281E"/>
    <w:rsid w:val="00A02ECE"/>
    <w:rsid w:val="00A031A1"/>
    <w:rsid w:val="00A03543"/>
    <w:rsid w:val="00A038B7"/>
    <w:rsid w:val="00A053D0"/>
    <w:rsid w:val="00A0614E"/>
    <w:rsid w:val="00A1003D"/>
    <w:rsid w:val="00A11D87"/>
    <w:rsid w:val="00A12085"/>
    <w:rsid w:val="00A13346"/>
    <w:rsid w:val="00A13B50"/>
    <w:rsid w:val="00A15148"/>
    <w:rsid w:val="00A15572"/>
    <w:rsid w:val="00A16A6B"/>
    <w:rsid w:val="00A1758B"/>
    <w:rsid w:val="00A17E3A"/>
    <w:rsid w:val="00A20417"/>
    <w:rsid w:val="00A218C0"/>
    <w:rsid w:val="00A21AC5"/>
    <w:rsid w:val="00A22DC5"/>
    <w:rsid w:val="00A23324"/>
    <w:rsid w:val="00A2379E"/>
    <w:rsid w:val="00A23B00"/>
    <w:rsid w:val="00A24D14"/>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927"/>
    <w:rsid w:val="00A8409D"/>
    <w:rsid w:val="00A85B3D"/>
    <w:rsid w:val="00A90259"/>
    <w:rsid w:val="00A90B9E"/>
    <w:rsid w:val="00A9122A"/>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183"/>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079"/>
    <w:rsid w:val="00B175A7"/>
    <w:rsid w:val="00B178AF"/>
    <w:rsid w:val="00B20150"/>
    <w:rsid w:val="00B2092B"/>
    <w:rsid w:val="00B22D52"/>
    <w:rsid w:val="00B23B25"/>
    <w:rsid w:val="00B243DE"/>
    <w:rsid w:val="00B248E6"/>
    <w:rsid w:val="00B24D31"/>
    <w:rsid w:val="00B25AC8"/>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3D36"/>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FEF"/>
    <w:rsid w:val="00B96091"/>
    <w:rsid w:val="00B96740"/>
    <w:rsid w:val="00B967C6"/>
    <w:rsid w:val="00B96904"/>
    <w:rsid w:val="00B96BB2"/>
    <w:rsid w:val="00B979D4"/>
    <w:rsid w:val="00BA10F2"/>
    <w:rsid w:val="00BA213A"/>
    <w:rsid w:val="00BA349F"/>
    <w:rsid w:val="00BA3560"/>
    <w:rsid w:val="00BA36A2"/>
    <w:rsid w:val="00BA4175"/>
    <w:rsid w:val="00BA4195"/>
    <w:rsid w:val="00BA431A"/>
    <w:rsid w:val="00BA4BA0"/>
    <w:rsid w:val="00BA5A82"/>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386E"/>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2AAD"/>
    <w:rsid w:val="00BE5935"/>
    <w:rsid w:val="00BE713D"/>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41E"/>
    <w:rsid w:val="00C33515"/>
    <w:rsid w:val="00C33A61"/>
    <w:rsid w:val="00C33B58"/>
    <w:rsid w:val="00C34158"/>
    <w:rsid w:val="00C350CA"/>
    <w:rsid w:val="00C350CB"/>
    <w:rsid w:val="00C352D1"/>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F03"/>
    <w:rsid w:val="00C83E11"/>
    <w:rsid w:val="00C849FD"/>
    <w:rsid w:val="00C85824"/>
    <w:rsid w:val="00C85CA0"/>
    <w:rsid w:val="00C86FC5"/>
    <w:rsid w:val="00C875EF"/>
    <w:rsid w:val="00C900CA"/>
    <w:rsid w:val="00C9053A"/>
    <w:rsid w:val="00C922FB"/>
    <w:rsid w:val="00C929CE"/>
    <w:rsid w:val="00C9549B"/>
    <w:rsid w:val="00C96501"/>
    <w:rsid w:val="00C96A17"/>
    <w:rsid w:val="00C979FA"/>
    <w:rsid w:val="00C97BD1"/>
    <w:rsid w:val="00CA0410"/>
    <w:rsid w:val="00CA223C"/>
    <w:rsid w:val="00CA2D62"/>
    <w:rsid w:val="00CA34E2"/>
    <w:rsid w:val="00CA3736"/>
    <w:rsid w:val="00CA38E7"/>
    <w:rsid w:val="00CA39A1"/>
    <w:rsid w:val="00CA3FD0"/>
    <w:rsid w:val="00CA4392"/>
    <w:rsid w:val="00CA4E7B"/>
    <w:rsid w:val="00CA519D"/>
    <w:rsid w:val="00CA6E67"/>
    <w:rsid w:val="00CA7337"/>
    <w:rsid w:val="00CA78C9"/>
    <w:rsid w:val="00CA797C"/>
    <w:rsid w:val="00CB1B02"/>
    <w:rsid w:val="00CB1C48"/>
    <w:rsid w:val="00CB24F5"/>
    <w:rsid w:val="00CB2F65"/>
    <w:rsid w:val="00CB4286"/>
    <w:rsid w:val="00CB487C"/>
    <w:rsid w:val="00CB49CB"/>
    <w:rsid w:val="00CB6C62"/>
    <w:rsid w:val="00CB7A02"/>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14D3"/>
    <w:rsid w:val="00CF161B"/>
    <w:rsid w:val="00CF1B3F"/>
    <w:rsid w:val="00CF2836"/>
    <w:rsid w:val="00CF2ED4"/>
    <w:rsid w:val="00CF2F61"/>
    <w:rsid w:val="00CF3F40"/>
    <w:rsid w:val="00CF5269"/>
    <w:rsid w:val="00CF606C"/>
    <w:rsid w:val="00CF7465"/>
    <w:rsid w:val="00CF7AC6"/>
    <w:rsid w:val="00D00224"/>
    <w:rsid w:val="00D00B95"/>
    <w:rsid w:val="00D01E7C"/>
    <w:rsid w:val="00D02ABF"/>
    <w:rsid w:val="00D02CB0"/>
    <w:rsid w:val="00D042F9"/>
    <w:rsid w:val="00D06452"/>
    <w:rsid w:val="00D10160"/>
    <w:rsid w:val="00D10F0B"/>
    <w:rsid w:val="00D11804"/>
    <w:rsid w:val="00D16EEC"/>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194F"/>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E96"/>
    <w:rsid w:val="00D8777E"/>
    <w:rsid w:val="00D90A07"/>
    <w:rsid w:val="00D9401F"/>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1CB7"/>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17C83"/>
    <w:rsid w:val="00E206E1"/>
    <w:rsid w:val="00E21CC2"/>
    <w:rsid w:val="00E2259E"/>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4340"/>
    <w:rsid w:val="00E468C6"/>
    <w:rsid w:val="00E4722A"/>
    <w:rsid w:val="00E501B7"/>
    <w:rsid w:val="00E50F29"/>
    <w:rsid w:val="00E515E1"/>
    <w:rsid w:val="00E51980"/>
    <w:rsid w:val="00E51A08"/>
    <w:rsid w:val="00E51A12"/>
    <w:rsid w:val="00E530DA"/>
    <w:rsid w:val="00E534A8"/>
    <w:rsid w:val="00E57B63"/>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3B51"/>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352"/>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2FE"/>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1FF8"/>
    <w:rsid w:val="00ED23B8"/>
    <w:rsid w:val="00ED2EB4"/>
    <w:rsid w:val="00ED354A"/>
    <w:rsid w:val="00ED4367"/>
    <w:rsid w:val="00ED4928"/>
    <w:rsid w:val="00ED5665"/>
    <w:rsid w:val="00ED5773"/>
    <w:rsid w:val="00ED5ECB"/>
    <w:rsid w:val="00ED616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A62"/>
    <w:rsid w:val="00F33E3B"/>
    <w:rsid w:val="00F3469C"/>
    <w:rsid w:val="00F34C79"/>
    <w:rsid w:val="00F3506A"/>
    <w:rsid w:val="00F361F3"/>
    <w:rsid w:val="00F37810"/>
    <w:rsid w:val="00F37BA9"/>
    <w:rsid w:val="00F37C14"/>
    <w:rsid w:val="00F37E43"/>
    <w:rsid w:val="00F41296"/>
    <w:rsid w:val="00F42BE4"/>
    <w:rsid w:val="00F438DC"/>
    <w:rsid w:val="00F44A68"/>
    <w:rsid w:val="00F45851"/>
    <w:rsid w:val="00F45F0D"/>
    <w:rsid w:val="00F460E7"/>
    <w:rsid w:val="00F51B2C"/>
    <w:rsid w:val="00F54CCE"/>
    <w:rsid w:val="00F55AD4"/>
    <w:rsid w:val="00F565F4"/>
    <w:rsid w:val="00F57194"/>
    <w:rsid w:val="00F6075A"/>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9B6"/>
    <w:rsid w:val="00FE4A6E"/>
    <w:rsid w:val="00FE4CB6"/>
    <w:rsid w:val="00FE61ED"/>
    <w:rsid w:val="00FE6419"/>
    <w:rsid w:val="00FE7C7C"/>
    <w:rsid w:val="00FE7CF1"/>
    <w:rsid w:val="00FF05B4"/>
    <w:rsid w:val="00FF0BE9"/>
    <w:rsid w:val="00FF0D38"/>
    <w:rsid w:val="00FF16C6"/>
    <w:rsid w:val="00FF1F68"/>
    <w:rsid w:val="00FF27EC"/>
    <w:rsid w:val="00FF2BD1"/>
    <w:rsid w:val="00FF3A52"/>
    <w:rsid w:val="00FF3C50"/>
    <w:rsid w:val="00FF4469"/>
    <w:rsid w:val="00FF45BB"/>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rsid w:val="002C7BA0"/>
    <w:pPr>
      <w:spacing w:after="120"/>
      <w:ind w:left="283"/>
    </w:pPr>
    <w:rPr>
      <w:rFonts w:eastAsia="Calibri"/>
      <w:sz w:val="16"/>
      <w:szCs w:val="16"/>
    </w:rPr>
  </w:style>
  <w:style w:type="character" w:customStyle="1" w:styleId="32">
    <w:name w:val="Основной текст с отступом 3 Знак"/>
    <w:basedOn w:val="a0"/>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uiPriority="99"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rsid w:val="002C7BA0"/>
    <w:pPr>
      <w:spacing w:after="120"/>
      <w:ind w:left="283"/>
    </w:pPr>
    <w:rPr>
      <w:rFonts w:eastAsia="Calibri"/>
      <w:sz w:val="16"/>
      <w:szCs w:val="16"/>
    </w:rPr>
  </w:style>
  <w:style w:type="character" w:customStyle="1" w:styleId="32">
    <w:name w:val="Основной текст с отступом 3 Знак"/>
    <w:basedOn w:val="a0"/>
    <w:link w:val="31"/>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uiPriority w:val="99"/>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FB7E4F92B2C6FD392920ACDCEDC06233854DA4CD42D5DEFB728B9D774C2327C8E20682EA5DbC66L"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99728C0B5DDD9A2704F9397197B76CAC53F104A18841C3121FB264F2ED321E9E74F07E141BqB78L" TargetMode="External"/><Relationship Id="rId47" Type="http://schemas.openxmlformats.org/officeDocument/2006/relationships/header" Target="header1.xml"/><Relationship Id="rId50" Type="http://schemas.openxmlformats.org/officeDocument/2006/relationships/image" Target="media/image1.wmf"/><Relationship Id="rId55" Type="http://schemas.openxmlformats.org/officeDocument/2006/relationships/hyperlink" Target="http://zakupki.gov.ru/epz/contract/contractCard/common-info.html?reestrNumber=1290121061717000018"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B94AD45A1F7C2ED13CC0A0E080E7F514328BF64F0387F4EBD5FC8878E1D1F7C8CBA32D845510I4M" TargetMode="External"/><Relationship Id="rId40" Type="http://schemas.openxmlformats.org/officeDocument/2006/relationships/hyperlink" Target="consultantplus://offline/ref=FB7E4F92B2C6FD392920ACDCEDC06233854DA4CD42D5DEFB728B9D774C2327C8E20682E25BC70D53b561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image" Target="media/image4.wmf"/><Relationship Id="rId58" Type="http://schemas.openxmlformats.org/officeDocument/2006/relationships/hyperlink" Target="consultantplus://offline/ref=55A62FA8EEE2E07A2CE9D32418DA2B19EA4E53DB903D62A38E9B2D88A52D45E19268C5A72B0D61A5KEBFM" TargetMode="External"/><Relationship Id="rId5" Type="http://schemas.openxmlformats.org/officeDocument/2006/relationships/settings" Target="settings.xml"/><Relationship Id="rId19" Type="http://schemas.openxmlformats.org/officeDocument/2006/relationships/hyperlink" Target="consultantplus://offline/ref=669D851201868B2D4A32314A7F3BD789B01DA97338D5EBFFD546AE7BE95D66557945A5C3D8628C7467347F3E460F3967AE49A50BB7I3ZFL" TargetMode="Externa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10EB06F9A2B70AEEAFF810DE4655BA769B74CE5E3558DCA9F0F1E269FC97360DEC176FCDC9E7A9M" TargetMode="External"/><Relationship Id="rId48" Type="http://schemas.openxmlformats.org/officeDocument/2006/relationships/header" Target="header2.xml"/><Relationship Id="rId56" Type="http://schemas.openxmlformats.org/officeDocument/2006/relationships/hyperlink" Target="http://zakupki.gov.ru/epz/contract/contractCard/common-info.html?reestrNumber=2290000032817000005" TargetMode="External"/><Relationship Id="rId8" Type="http://schemas.openxmlformats.org/officeDocument/2006/relationships/endnotes" Target="endnotes.xml"/><Relationship Id="rId51"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FB7E4F92B2C6FD392920ACDCEDC06233854DA4CD42D5DEFB728B9D774C2327C8E20682EA5CbC66L" TargetMode="External"/><Relationship Id="rId46" Type="http://schemas.openxmlformats.org/officeDocument/2006/relationships/hyperlink" Target="consultantplus://offline/ref=10EB06F9A2B70AEEAFF810DE4655BA769B74CE5E3558DCA9F0F1E269FC97360DEC176FCDC9E7AAM" TargetMode="External"/><Relationship Id="rId59" Type="http://schemas.openxmlformats.org/officeDocument/2006/relationships/fontTable" Target="fontTable.xm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99728C0B5DDD9A2704F9397197B76CAC53F104A18841C3121FB264F2ED321E9E74F07E141AqB78L"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3.xml"/><Relationship Id="rId57" Type="http://schemas.openxmlformats.org/officeDocument/2006/relationships/hyperlink" Target="consultantplus://offline/ref=DE2BC48A00DC729D19ABB07A1BEC7EE5461976FB62DCD871D661695AA61EBACF4BC26A05A74988E3BBE85BF578987879E89C1124CD4A7142M8fEH" TargetMode="External"/><Relationship Id="rId10" Type="http://schemas.openxmlformats.org/officeDocument/2006/relationships/hyperlink" Target="consultantplus://offline/ref=3F3DFC18D82035EF723E17139B3961EA57585826BEC82C46608C92AB0D2632F0E934F39CDA95OAsFG"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10EB06F9A2B70AEEAFF810DE4655BA769B74CE5E3558DCA9F0F1E269FC97360DEC176FC5CF7A1376E4A8M" TargetMode="External"/><Relationship Id="rId52" Type="http://schemas.openxmlformats.org/officeDocument/2006/relationships/image" Target="media/image3.wmf"/><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6D86C-981C-4698-A525-77E4661A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8286</Words>
  <Characters>64946</Characters>
  <Application>Microsoft Office Word</Application>
  <DocSecurity>0</DocSecurity>
  <Lines>541</Lines>
  <Paragraphs>146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73086</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26</cp:revision>
  <cp:lastPrinted>2019-12-04T08:49:00Z</cp:lastPrinted>
  <dcterms:created xsi:type="dcterms:W3CDTF">2019-12-04T08:38:00Z</dcterms:created>
  <dcterms:modified xsi:type="dcterms:W3CDTF">2019-12-04T14:11:00Z</dcterms:modified>
</cp:coreProperties>
</file>